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新密市粮食局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年政府信息与政务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年度报告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上级</w:t>
      </w:r>
      <w:r>
        <w:rPr>
          <w:rFonts w:hint="eastAsia" w:ascii="仿宋" w:hAnsi="仿宋" w:eastAsia="仿宋" w:cs="仿宋"/>
          <w:sz w:val="32"/>
          <w:szCs w:val="32"/>
        </w:rPr>
        <w:t>文件精神，我局结合工作实际，扎实推进了政府信息公开工作。现将政务公开工作落实情况汇报如下：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加强组织领导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，提升政务公开工作效率</w:t>
      </w:r>
    </w:p>
    <w:p>
      <w:pPr>
        <w:numPr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成立了由局长郑松峰任组长，其他班子成员任副组长，各科室负责人为成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员的党务政务公开工作领导小组。</w:t>
      </w:r>
      <w:r>
        <w:rPr>
          <w:rFonts w:hint="eastAsia" w:ascii="仿宋" w:hAnsi="仿宋" w:eastAsia="仿宋" w:cs="仿宋"/>
          <w:sz w:val="32"/>
          <w:szCs w:val="32"/>
        </w:rPr>
        <w:t>按“谁主管、谁公开、谁负责”的原则，</w:t>
      </w:r>
      <w:r>
        <w:rPr>
          <w:rFonts w:hint="eastAsia" w:ascii="仿宋" w:hAnsi="仿宋" w:eastAsia="仿宋" w:cs="仿宋"/>
          <w:spacing w:val="0"/>
          <w:sz w:val="32"/>
          <w:szCs w:val="32"/>
        </w:rPr>
        <w:t>把政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务</w:t>
      </w:r>
      <w:r>
        <w:rPr>
          <w:rFonts w:hint="eastAsia" w:ascii="仿宋" w:hAnsi="仿宋" w:eastAsia="仿宋" w:cs="仿宋"/>
          <w:spacing w:val="0"/>
          <w:sz w:val="32"/>
          <w:szCs w:val="32"/>
        </w:rPr>
        <w:t>信息公开的各项任务分解落实到相关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科室</w:t>
      </w:r>
      <w:r>
        <w:rPr>
          <w:rFonts w:hint="eastAsia" w:ascii="仿宋" w:hAnsi="仿宋" w:eastAsia="仿宋" w:cs="仿宋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各科室文字功底好、写作能力强的工作人员兼任信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息员，专职负责本科室的工作信息撰写及上报公开工作,从而保障了政务信息的准确性和完整性，进一步推动政务公开信息化。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</w:rPr>
        <w:t>二、建章立制，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规范政务信息公开</w:t>
      </w:r>
      <w:r>
        <w:rPr>
          <w:rFonts w:hint="eastAsia" w:ascii="黑体" w:hAnsi="黑体" w:eastAsia="黑体" w:cs="黑体"/>
          <w:sz w:val="32"/>
          <w:szCs w:val="32"/>
        </w:rPr>
        <w:t>运作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水平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相继完善制定了政府信息主动公开制度、依申请公开信息制度、责任追究制度及政府信息公开考核制度等制度，</w:t>
      </w:r>
      <w:r>
        <w:rPr>
          <w:rFonts w:hint="eastAsia" w:ascii="仿宋" w:hAnsi="仿宋" w:eastAsia="仿宋" w:cs="仿宋"/>
          <w:sz w:val="32"/>
          <w:szCs w:val="32"/>
        </w:rPr>
        <w:t>逐步把政府信息公开工作纳入规范化、制度化轨道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，确保了政务信息公开的顺利进行。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三、全面落实“五公开”工作机制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“合法、全面、准确、及时”的要求，我局继续做好政务信息及时公开，错误或失效信息及时更新，及相关政务信息报送工作。今年来，以“郑州市人民政府门户网站集约化平台”为粮食局电子政务信息发布的窗口，我局指派专门人员负责，及时公布、更新我市粮食系统工作动态、机构设置、人事信息、财政预决算、三公经费等基本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仿宋"/>
          <w:sz w:val="32"/>
          <w:szCs w:val="32"/>
        </w:rPr>
        <w:t>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及时修改错误或失效信息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同时，也利用“清风新密粮食”官方微博、《郑州晚报》及《新密时讯》等媒体平台宣传发布相关的政务信息70多条。</w:t>
      </w:r>
      <w:bookmarkStart w:id="0" w:name="_GoBack"/>
      <w:bookmarkEnd w:id="0"/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四、依申请公开政府信息公开情况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按照上级要求，我局积极梳理依申请公共服务事项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根据权责清单，我局没有依申请公共服务事项。截止目前，我局没有接到政府信息公开申请。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行政复议及行政诉讼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年，我局未接到对有关政府信息公开事务的行政复议案、行政诉讼案和申诉案(包括信访、举报)。</w:t>
      </w:r>
    </w:p>
    <w:p>
      <w:pPr>
        <w:pStyle w:val="2"/>
        <w:widowControl/>
        <w:spacing w:beforeAutospacing="0" w:afterAutospacing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政府信息公开会议召开情况</w:t>
      </w:r>
    </w:p>
    <w:p>
      <w:pPr>
        <w:pStyle w:val="2"/>
        <w:widowControl/>
        <w:spacing w:beforeAutospacing="0" w:afterAutospacing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年，我局结合工作实际情况共召开政府信息公开会议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次。</w:t>
      </w:r>
    </w:p>
    <w:p>
      <w:pPr>
        <w:pStyle w:val="2"/>
        <w:widowControl/>
        <w:spacing w:beforeAutospacing="0" w:afterAutospacing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、主要问题和改进措施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我局的政府公开信息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化</w:t>
      </w:r>
      <w:r>
        <w:rPr>
          <w:rFonts w:hint="eastAsia" w:ascii="仿宋" w:hAnsi="仿宋" w:eastAsia="仿宋" w:cs="仿宋"/>
          <w:sz w:val="32"/>
          <w:szCs w:val="32"/>
        </w:rPr>
        <w:t>工作在诸多方面有了较大的进步，但还存在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不足：</w:t>
      </w:r>
      <w:r>
        <w:rPr>
          <w:rFonts w:hint="eastAsia" w:ascii="仿宋" w:hAnsi="仿宋" w:eastAsia="仿宋" w:cs="仿宋"/>
          <w:sz w:val="32"/>
          <w:szCs w:val="32"/>
        </w:rPr>
        <w:t>（一）公开内容的全面性和公开形式的多样性、便民性等都有待创新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（二）政府信息公开积极性有待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</w:rPr>
        <w:t>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员和管理员的信息编辑和公开</w:t>
      </w:r>
      <w:r>
        <w:rPr>
          <w:rFonts w:hint="eastAsia" w:ascii="仿宋" w:hAnsi="仿宋" w:eastAsia="仿宋" w:cs="仿宋"/>
          <w:sz w:val="32"/>
          <w:szCs w:val="32"/>
        </w:rPr>
        <w:t>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有待进一步</w:t>
      </w:r>
      <w:r>
        <w:rPr>
          <w:rFonts w:hint="eastAsia" w:ascii="仿宋" w:hAnsi="仿宋" w:eastAsia="仿宋" w:cs="仿宋"/>
          <w:sz w:val="32"/>
          <w:szCs w:val="32"/>
        </w:rPr>
        <w:t>提高。在以后的工作中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将继续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加强自身建设，提高工作的透明度，增强信息主动公开意识，为更好地发挥政府职能奠定坚实的基础。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Orator Std">
    <w:panose1 w:val="020D0509020203030204"/>
    <w:charset w:val="00"/>
    <w:family w:val="auto"/>
    <w:pitch w:val="default"/>
    <w:sig w:usb0="00000003" w:usb1="00000000" w:usb2="00000000" w:usb3="00000000" w:csb0="6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C017"/>
    <w:multiLevelType w:val="singleLevel"/>
    <w:tmpl w:val="5A1FC01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055A3"/>
    <w:rsid w:val="06F269E5"/>
    <w:rsid w:val="0F640450"/>
    <w:rsid w:val="1121296E"/>
    <w:rsid w:val="14597D9C"/>
    <w:rsid w:val="15AE0B0D"/>
    <w:rsid w:val="1E574FB3"/>
    <w:rsid w:val="24A87C02"/>
    <w:rsid w:val="29E52F15"/>
    <w:rsid w:val="366A6A28"/>
    <w:rsid w:val="39060C7A"/>
    <w:rsid w:val="3D617ECC"/>
    <w:rsid w:val="3DE155BF"/>
    <w:rsid w:val="3E990699"/>
    <w:rsid w:val="41877059"/>
    <w:rsid w:val="49F86000"/>
    <w:rsid w:val="4C9055A3"/>
    <w:rsid w:val="4FA20181"/>
    <w:rsid w:val="528F23AC"/>
    <w:rsid w:val="5829738F"/>
    <w:rsid w:val="59776644"/>
    <w:rsid w:val="5EBA6883"/>
    <w:rsid w:val="6E9705C8"/>
    <w:rsid w:val="73A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新密市粮食局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2017-11-30T08:13:00Z</dcterms:created>
  <dc:creator>新密市粮食局</dc:creator>
  <cp:lastModifiedBy>Administrator</cp:lastModifiedBy>
  <dcterms:modified xsi:type="dcterms:W3CDTF">2019-05-14T13:34:53Z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