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14FFD19A" w14:textId="2F1474FD" w:rsidP="00407D4B" w:rsidR="00407D4B" w:rsidRDefault="00407D4B">
      <w:pPr>
        <w:widowControl/>
        <w:shd w:color="auto" w:fill="FFFFFF" w:val="clear"/>
        <w:rPr>
          <w:rFonts w:ascii="宋体" w:cs="宋体" w:eastAsia="宋体" w:hAnsi="宋体"/>
          <w:b/>
          <w:bCs/>
          <w:color w:val="333333"/>
          <w:kern w:val="0"/>
          <w:sz w:val="24"/>
          <w:szCs w:val="24"/>
        </w:rPr>
      </w:pPr>
    </w:p>
    <w:p w14:paraId="3518BF10" w14:textId="745D3737" w:rsidP="00407D4B" w:rsidR="008E1CAD" w:rsidRDefault="00AB0BF2" w:rsidRPr="008E1CAD">
      <w:pPr>
        <w:widowControl/>
        <w:shd w:color="auto" w:fill="FFFFFF" w:val="clear"/>
        <w:jc w:val="center"/>
        <w:rPr>
          <w:rFonts w:ascii="宋体" w:cs="宋体" w:eastAsia="宋体" w:hAnsi="宋体"/>
          <w:color w:val="333333"/>
          <w:kern w:val="0"/>
          <w:sz w:val="24"/>
          <w:szCs w:val="24"/>
        </w:rPr>
      </w:pPr>
      <w:r>
        <w:rPr>
          <w:rFonts w:ascii="宋体" w:cs="宋体" w:eastAsia="宋体" w:hAnsi="宋体" w:hint="eastAsia"/>
          <w:b/>
          <w:bCs/>
          <w:color w:val="333333"/>
          <w:kern w:val="0"/>
          <w:sz w:val="36"/>
          <w:szCs w:val="36"/>
        </w:rPr>
        <w:t>新密市超化镇2023年政府信息公开工作年度报告</w:t>
      </w:r>
      <w:r>
        <w:rPr>
          <w:rFonts w:ascii="宋体" w:cs="宋体" w:eastAsia="宋体" w:hAnsi="宋体"/>
          <w:b/>
          <w:bCs/>
          <w:color w:val="333333"/>
          <w:kern w:val="0"/>
          <w:sz w:val="36"/>
          <w:szCs w:val="36"/>
        </w:rPr>
        <w:t/>
      </w:r>
    </w:p>
    <w:p w14:paraId="1166928C"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p w14:paraId="2710AE26"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r w:rsidRPr="008E1CAD">
        <w:rPr>
          <w:rFonts w:ascii="宋体" w:cs="宋体" w:eastAsia="宋体" w:hAnsi="宋体" w:hint="eastAsia"/>
          <w:b/>
          <w:bCs/>
          <w:color w:val="333333"/>
          <w:kern w:val="0"/>
          <w:sz w:val="24"/>
          <w:szCs w:val="24"/>
        </w:rPr>
        <w:t>一、总体情况</w:t>
      </w:r>
    </w:p>
    <w:p>
      <w:pPr>
        <w:widowControl/>
        <w:shd w:color="auto" w:fill="FFFFFF" w:val="clear"/>
        <w:ind w:firstLine="480"/>
        <w:rPr>
          <w:rFonts w:ascii="宋体" w:cs="宋体" w:eastAsia="宋体" w:hAnsi="宋体"/>
          <w:color w:val="333333"/>
          <w:kern w:val="0"/>
          <w:sz w:val="24"/>
          <w:szCs w:val="24"/>
        </w:rPr>
      </w:pPr>
      <w:r>
        <w:t>2023年超化镇高举习近平新时代中国特色社会主义思想伟大旗帜，全面贯彻落实党的二十大精神，致力于推进政府信息公开工作，以提高政府工作的透明度，保障公民的知情权，促进依法行政。我镇通过集约化平台及时发布政府信息，并及时回应公众的关切，政府信息公开工作取得了显著的成效。</w:t>
      </w:r>
    </w:p>
    <w:p>
      <w:pPr>
        <w:widowControl/>
        <w:shd w:color="auto" w:fill="FFFFFF" w:val="clear"/>
        <w:ind w:firstLine="480"/>
        <w:rPr>
          <w:rFonts w:ascii="宋体" w:cs="宋体" w:eastAsia="宋体" w:hAnsi="宋体"/>
          <w:color w:val="333333"/>
          <w:kern w:val="0"/>
          <w:sz w:val="24"/>
          <w:szCs w:val="24"/>
        </w:rPr>
      </w:pPr>
      <w:r>
        <w:t>（一）主动公开情况</w:t>
      </w:r>
    </w:p>
    <w:p>
      <w:pPr>
        <w:widowControl/>
        <w:shd w:color="auto" w:fill="FFFFFF" w:val="clear"/>
        <w:ind w:firstLine="480"/>
        <w:rPr>
          <w:rFonts w:ascii="宋体" w:cs="宋体" w:eastAsia="宋体" w:hAnsi="宋体"/>
          <w:color w:val="333333"/>
          <w:kern w:val="0"/>
          <w:sz w:val="24"/>
          <w:szCs w:val="24"/>
        </w:rPr>
      </w:pPr>
      <w:r>
        <w:t>2023年超化镇认真贯彻落实《中华人民共和国政府信息公开条例》精神，对集约化平台栏目进行了认真的梳理，全年累计发布各类政府信息139条。</w:t>
      </w:r>
    </w:p>
    <w:p>
      <w:pPr>
        <w:widowControl/>
        <w:shd w:color="auto" w:fill="FFFFFF" w:val="clear"/>
        <w:ind w:firstLine="480"/>
        <w:rPr>
          <w:rFonts w:ascii="宋体" w:cs="宋体" w:eastAsia="宋体" w:hAnsi="宋体"/>
          <w:color w:val="333333"/>
          <w:kern w:val="0"/>
          <w:sz w:val="24"/>
          <w:szCs w:val="24"/>
        </w:rPr>
      </w:pPr>
      <w:r>
        <w:t>（二）依申请公开情况</w:t>
      </w:r>
    </w:p>
    <w:p>
      <w:pPr>
        <w:widowControl/>
        <w:shd w:color="auto" w:fill="FFFFFF" w:val="clear"/>
        <w:ind w:firstLine="480"/>
        <w:rPr>
          <w:rFonts w:ascii="宋体" w:cs="宋体" w:eastAsia="宋体" w:hAnsi="宋体"/>
          <w:color w:val="333333"/>
          <w:kern w:val="0"/>
          <w:sz w:val="24"/>
          <w:szCs w:val="24"/>
        </w:rPr>
      </w:pPr>
      <w:r>
        <w:t>2023年超化镇依法受理依申请公开1件。</w:t>
      </w:r>
    </w:p>
    <w:p>
      <w:pPr>
        <w:widowControl/>
        <w:shd w:color="auto" w:fill="FFFFFF" w:val="clear"/>
        <w:ind w:firstLine="480"/>
        <w:rPr>
          <w:rFonts w:ascii="宋体" w:cs="宋体" w:eastAsia="宋体" w:hAnsi="宋体"/>
          <w:color w:val="333333"/>
          <w:kern w:val="0"/>
          <w:sz w:val="24"/>
          <w:szCs w:val="24"/>
        </w:rPr>
      </w:pPr>
      <w:r>
        <w:t>（三）政府信息管理情况</w:t>
      </w:r>
    </w:p>
    <w:p>
      <w:pPr>
        <w:widowControl/>
        <w:shd w:color="auto" w:fill="FFFFFF" w:val="clear"/>
        <w:ind w:firstLine="480"/>
        <w:rPr>
          <w:rFonts w:ascii="宋体" w:cs="宋体" w:eastAsia="宋体" w:hAnsi="宋体"/>
          <w:color w:val="333333"/>
          <w:kern w:val="0"/>
          <w:sz w:val="24"/>
          <w:szCs w:val="24"/>
        </w:rPr>
      </w:pPr>
      <w:r>
        <w:t>一是加强学习，不断强化思想认识，定期组织领导干部学习各项法规政策。二是强化组织领导。主要领导亲自抓、带好头，担当管理责任、发挥好表率作用。三是细化工作落实。安排相关科室严格按照相关规定建立台账，及时与各相关部门对接，做好政府信息公开工作。</w:t>
      </w:r>
    </w:p>
    <w:p>
      <w:pPr>
        <w:widowControl/>
        <w:shd w:color="auto" w:fill="FFFFFF" w:val="clear"/>
        <w:ind w:firstLine="480"/>
        <w:rPr>
          <w:rFonts w:ascii="宋体" w:cs="宋体" w:eastAsia="宋体" w:hAnsi="宋体"/>
          <w:color w:val="333333"/>
          <w:kern w:val="0"/>
          <w:sz w:val="24"/>
          <w:szCs w:val="24"/>
        </w:rPr>
      </w:pPr>
      <w:r>
        <w:t>（四）平台建设情况</w:t>
      </w:r>
    </w:p>
    <w:p>
      <w:pPr>
        <w:widowControl/>
        <w:shd w:color="auto" w:fill="FFFFFF" w:val="clear"/>
        <w:ind w:firstLine="480"/>
        <w:rPr>
          <w:rFonts w:ascii="宋体" w:cs="宋体" w:eastAsia="宋体" w:hAnsi="宋体"/>
          <w:color w:val="333333"/>
          <w:kern w:val="0"/>
          <w:sz w:val="24"/>
          <w:szCs w:val="24"/>
        </w:rPr>
      </w:pPr>
      <w:r>
        <w:t>积极配合新密市人民政府办公室优化政府网站政府信息公开平台工作，严格落实公开法定主动公开内容。严格落实政务新媒体季度自查制度，采取有效措施避免政务新媒体出现的问题。</w:t>
      </w:r>
    </w:p>
    <w:p>
      <w:pPr>
        <w:widowControl/>
        <w:shd w:color="auto" w:fill="FFFFFF" w:val="clear"/>
        <w:ind w:firstLine="480"/>
        <w:rPr>
          <w:rFonts w:ascii="宋体" w:cs="宋体" w:eastAsia="宋体" w:hAnsi="宋体"/>
          <w:color w:val="333333"/>
          <w:kern w:val="0"/>
          <w:sz w:val="24"/>
          <w:szCs w:val="24"/>
        </w:rPr>
      </w:pPr>
      <w:r>
        <w:t>（五）政务公开监督保障方面</w:t>
      </w:r>
    </w:p>
    <w:p>
      <w:pPr>
        <w:widowControl/>
        <w:shd w:color="auto" w:fill="FFFFFF" w:val="clear"/>
        <w:ind w:firstLine="480"/>
        <w:rPr>
          <w:rFonts w:ascii="宋体" w:cs="宋体" w:eastAsia="宋体" w:hAnsi="宋体"/>
          <w:color w:val="333333"/>
          <w:kern w:val="0"/>
          <w:sz w:val="24"/>
          <w:szCs w:val="24"/>
        </w:rPr>
      </w:pPr>
      <w:r>
        <w:t>建立健全政府信息公开工作考核制度，把政府信息公开纳入政府绩效考核体系，定期对政府信息公开工作进行考核，开展信息公开社会评议调查，广泛听取批评、意见和建议，确保政府信息公开各项工作按时按质完成。2023年超化镇未发生责任追究情况。</w:t>
      </w:r>
    </w:p>
    <w:p w14:paraId="7ACE8544"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p w14:paraId="5FDB69B4" w14:textId="77777777" w:rsidP="008E1CAD" w:rsidR="008E1CAD" w:rsidRDefault="008E1CAD" w:rsidRPr="008E1CAD">
      <w:pPr>
        <w:pageBreakBefore w:val="on"/>
        <w:widowControl/>
        <w:shd w:color="auto" w:fill="FFFFFF" w:val="clear"/>
        <w:ind w:firstLine="480"/>
        <w:rPr>
          <w:rFonts w:ascii="宋体" w:cs="宋体" w:eastAsia="宋体" w:hAnsi="宋体"/>
          <w:color w:val="333333"/>
          <w:kern w:val="0"/>
          <w:sz w:val="24"/>
          <w:szCs w:val="24"/>
        </w:rPr>
      </w:pPr>
      <w:r w:rsidRPr="008E1CAD">
        <w:rPr>
          <w:rFonts w:ascii="宋体" w:cs="宋体" w:eastAsia="宋体" w:hAnsi="宋体" w:hint="eastAsia"/>
          <w:b/>
          <w:bCs/>
          <w:color w:val="333333"/>
          <w:kern w:val="0"/>
          <w:sz w:val="24"/>
          <w:szCs w:val="24"/>
        </w:rPr>
        <w:t>二、主动公开政府信息情况</w:t>
      </w:r>
    </w:p>
    <w:p w14:paraId="7F72FCB9"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tbl>
      <w:tblPr>
        <w:tblW w:type="dxa" w:w="9740"/>
        <w:jc w:val="center"/>
        <w:tblCellMar>
          <w:left w:type="dxa" w:w="0"/>
          <w:right w:type="dxa" w:w="0"/>
        </w:tblCellMar>
        <w:tblLook w:firstColumn="1" w:firstRow="1" w:lastColumn="0" w:lastRow="0" w:noHBand="0" w:noVBand="1" w:val="04A0"/>
      </w:tblPr>
      <w:tblGrid>
        <w:gridCol w:w="2435"/>
        <w:gridCol w:w="2435"/>
        <w:gridCol w:w="2435"/>
        <w:gridCol w:w="2435"/>
      </w:tblGrid>
      <w:tr w14:paraId="7BE2D3C9" w14:textId="77777777" w:rsidR="008E1CAD" w:rsidRPr="008E1CAD" w:rsidTr="008E1CAD">
        <w:trPr>
          <w:trHeight w:val="340"/>
          <w:jc w:val="center"/>
        </w:trPr>
        <w:tc>
          <w:tcPr>
            <w:tcW w:type="dxa" w:w="9740"/>
            <w:gridSpan w:val="4"/>
            <w:tcBorders>
              <w:top w:color="auto" w:space="0" w:sz="8" w:val="single"/>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79563958"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第二十条第（一）项</w:t>
            </w:r>
          </w:p>
        </w:tc>
      </w:tr>
      <w:tr w14:paraId="0BDEF405"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47E3B8B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243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0632E1B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w:t>
            </w:r>
            <w:r w:rsidRPr="008E1CAD">
              <w:rPr>
                <w:rFonts w:ascii="宋体" w:cs="Calibri" w:eastAsia="宋体" w:hAnsi="宋体"/>
                <w:kern w:val="0"/>
                <w:sz w:val="20"/>
                <w:szCs w:val="20"/>
              </w:rPr>
              <w:t>制</w:t>
            </w:r>
            <w:r w:rsidRPr="008E1CAD">
              <w:rPr>
                <w:rFonts w:ascii="宋体" w:cs="宋体" w:eastAsia="宋体" w:hAnsi="宋体" w:hint="eastAsia"/>
                <w:kern w:val="0"/>
                <w:sz w:val="20"/>
                <w:szCs w:val="20"/>
              </w:rPr>
              <w:t>发件</w:t>
            </w:r>
            <w:r w:rsidRPr="008E1CAD">
              <w:rPr>
                <w:rFonts w:ascii="宋体" w:cs="Calibri" w:eastAsia="宋体" w:hAnsi="宋体"/>
                <w:kern w:val="0"/>
                <w:sz w:val="20"/>
                <w:szCs w:val="20"/>
              </w:rPr>
              <w:t>数</w:t>
            </w:r>
          </w:p>
        </w:tc>
        <w:tc>
          <w:tcPr>
            <w:tcW w:type="dxa" w:w="243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690AB02D"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本年废止件数</w:t>
            </w:r>
          </w:p>
        </w:tc>
        <w:tc>
          <w:tcPr>
            <w:tcW w:type="dxa" w:w="243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5A15A81B"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现行有效件</w:t>
            </w:r>
            <w:r w:rsidRPr="008E1CAD">
              <w:rPr>
                <w:rFonts w:ascii="宋体" w:cs="Calibri" w:eastAsia="宋体" w:hAnsi="宋体"/>
                <w:kern w:val="0"/>
                <w:sz w:val="20"/>
                <w:szCs w:val="20"/>
              </w:rPr>
              <w:t>数</w:t>
            </w:r>
          </w:p>
        </w:tc>
      </w:tr>
      <w:tr w14:paraId="4B7E8F1A"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03441FFD"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规章</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r>
      <w:tr w14:paraId="018C95C6"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5144C6E4"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行政规范性文件</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r>
      <w:tr w14:paraId="6F9B3759" w14:textId="77777777" w:rsidR="008E1CAD" w:rsidRPr="008E1CAD" w:rsidTr="008E1CAD">
        <w:trPr>
          <w:trHeight w:val="340"/>
          <w:jc w:val="center"/>
        </w:trPr>
        <w:tc>
          <w:tcPr>
            <w:tcW w:type="dxa" w:w="9740"/>
            <w:gridSpan w:val="4"/>
            <w:tcBorders>
              <w:top w:val="nil"/>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095A7DDD"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第二十条第（五）项</w:t>
            </w:r>
          </w:p>
        </w:tc>
      </w:tr>
      <w:tr w14:paraId="5620CCDF"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30A73B6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14:paraId="1A9EB8B6"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本年处理决定数量</w:t>
            </w:r>
          </w:p>
        </w:tc>
      </w:tr>
      <w:tr w14:paraId="391056CC"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43606E0A"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行政许可</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r>
      <w:tr w14:paraId="6FCF279D" w14:textId="77777777" w:rsidR="008E1CAD" w:rsidRPr="008E1CAD" w:rsidTr="008E1CAD">
        <w:trPr>
          <w:trHeight w:val="340"/>
          <w:jc w:val="center"/>
        </w:trPr>
        <w:tc>
          <w:tcPr>
            <w:tcW w:type="dxa" w:w="9740"/>
            <w:gridSpan w:val="4"/>
            <w:tcBorders>
              <w:top w:val="nil"/>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42DE938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第二十条第（六）项</w:t>
            </w:r>
          </w:p>
        </w:tc>
      </w:tr>
      <w:tr w14:paraId="10880793"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792FB65B"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7305"/>
            <w:gridSpan w:val="3"/>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3673B8DF"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本年处理决定数量</w:t>
            </w:r>
          </w:p>
        </w:tc>
      </w:tr>
      <w:tr w14:paraId="56652245"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4D974D98"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行政处罚</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r>
      <w:tr w14:paraId="0ACBCDAC"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00E0A5E2"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行政强制</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r>
      <w:tr w14:paraId="146FB729" w14:textId="77777777" w:rsidR="008E1CAD" w:rsidRPr="008E1CAD" w:rsidTr="008E1CAD">
        <w:trPr>
          <w:trHeight w:val="340"/>
          <w:jc w:val="center"/>
        </w:trPr>
        <w:tc>
          <w:tcPr>
            <w:tcW w:type="dxa" w:w="9740"/>
            <w:gridSpan w:val="4"/>
            <w:tcBorders>
              <w:top w:val="nil"/>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479E069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第二十条第（八）项</w:t>
            </w:r>
          </w:p>
        </w:tc>
      </w:tr>
      <w:tr w14:paraId="57650E36"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1CD24D6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7305"/>
            <w:gridSpan w:val="3"/>
            <w:tcBorders>
              <w:top w:val="nil"/>
              <w:left w:val="nil"/>
              <w:bottom w:color="auto" w:space="0" w:sz="8" w:val="single"/>
              <w:right w:color="000000" w:space="0" w:sz="8" w:val="single"/>
            </w:tcBorders>
            <w:tcMar>
              <w:top w:type="dxa" w:w="0"/>
              <w:left w:type="dxa" w:w="57"/>
              <w:bottom w:type="dxa" w:w="0"/>
              <w:right w:type="dxa" w:w="57"/>
            </w:tcMar>
            <w:vAlign w:val="center"/>
            <w:hideMark/>
          </w:tcPr>
          <w:p w14:paraId="4AEF3F8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本年收费金额（单位：万元）</w:t>
            </w:r>
          </w:p>
        </w:tc>
      </w:tr>
      <w:tr w14:paraId="2AE9FF71"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5ADF043C"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行政事业性收费</w:t>
            </w:r>
          </w:p>
        </w:tc>
        <w:tc>
          <w:tcPr>
            <w:tcW w:type="dxa" w:w="7305"/>
            <w:gridSpan w:val="3"/>
            <w:tcBorders>
              <w:top w:val="nil"/>
              <w:left w:val="nil"/>
              <w:bottom w:color="auto" w:space="0" w:sz="8" w:val="single"/>
              <w:right w:color="000000" w:space="0" w:sz="8" w:val="single"/>
            </w:tcBorders>
            <w:tcMar>
              <w:top w:type="dxa" w:w="0"/>
              <w:left w:type="dxa" w:w="57"/>
              <w:bottom w:type="dxa" w:w="0"/>
              <w:right w:type="dxa" w:w="57"/>
            </w:tcMar>
            <w:vAlign w:val="center"/>
            <w:hideMark/>
          </w:tcPr>
          <w:p>
            <w:r>
              <w:t>0</w:t>
            </w:r>
          </w:p>
        </w:tc>
      </w:tr>
    </w:tbl>
    <w:p w14:paraId="14842C09" w14:textId="6B909225" w:rsidP="00237760" w:rsidR="00237760" w:rsidRDefault="00237760" w:rsidRPr="00237760">
      <w:pPr>
        <w:widowControl/>
        <w:ind w:firstLine="482" w:firstLineChars="200"/>
        <w:jc w:val="left"/>
        <w:rPr>
          <w:rFonts w:ascii="宋体" w:cs="宋体" w:eastAsia="宋体" w:hAnsi="宋体"/>
          <w:b/>
          <w:bCs/>
          <w:color w:val="333333"/>
          <w:kern w:val="0"/>
          <w:sz w:val="24"/>
          <w:szCs w:val="24"/>
        </w:rPr>
      </w:pPr>
      <w:r>
        <w:rPr>
          <w:rFonts w:ascii="宋体" w:cs="宋体" w:eastAsia="宋体" w:hAnsi="宋体"/>
          <w:b/>
          <w:bCs/>
          <w:color w:val="333333"/>
          <w:kern w:val="0"/>
          <w:sz w:val="24"/>
          <w:szCs w:val="24"/>
        </w:rPr>
        <w:br w:type="page"/>
      </w:r>
      <w:r w:rsidR="008E1CAD" w:rsidRPr="008E1CAD">
        <w:rPr>
          <w:rFonts w:ascii="宋体" w:cs="宋体" w:eastAsia="宋体" w:hAnsi="宋体" w:hint="eastAsia"/>
          <w:b/>
          <w:bCs/>
          <w:color w:val="333333"/>
          <w:kern w:val="0"/>
          <w:sz w:val="24"/>
          <w:szCs w:val="24"/>
        </w:rPr>
        <w:lastRenderedPageBreak/>
        <w:t>三、收到和处理政府信息公开申请情况</w:t>
      </w:r>
    </w:p>
    <w:p w14:paraId="64A88B58"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tbl>
      <w:tblPr>
        <w:tblW w:type="dxa" w:w="9748"/>
        <w:jc w:val="center"/>
        <w:tblCellMar>
          <w:left w:type="dxa" w:w="0"/>
          <w:right w:type="dxa" w:w="0"/>
        </w:tblCellMar>
        <w:tblLook w:firstColumn="1" w:firstRow="1" w:lastColumn="0" w:lastRow="0" w:noHBand="0" w:noVBand="1" w:val="04A0"/>
      </w:tblPr>
      <w:tblGrid>
        <w:gridCol w:w="769"/>
        <w:gridCol w:w="943"/>
        <w:gridCol w:w="3220"/>
        <w:gridCol w:w="688"/>
        <w:gridCol w:w="688"/>
        <w:gridCol w:w="688"/>
        <w:gridCol w:w="688"/>
        <w:gridCol w:w="688"/>
        <w:gridCol w:w="688"/>
        <w:gridCol w:w="688"/>
      </w:tblGrid>
      <w:tr w14:paraId="6DAB93B2" w14:textId="77777777" w:rsidR="008E1CAD" w:rsidRPr="008E1CAD" w:rsidTr="00BB0B25">
        <w:trPr>
          <w:jc w:val="center"/>
        </w:trPr>
        <w:tc>
          <w:tcPr>
            <w:tcW w:type="dxa" w:w="4932"/>
            <w:gridSpan w:val="3"/>
            <w:vMerge w:val="restart"/>
            <w:tcBorders>
              <w:top w:color="auto" w:space="0" w:sz="8" w:val="single"/>
              <w:left w:color="auto" w:space="0" w:sz="8" w:val="single"/>
              <w:bottom w:color="auto" w:space="0" w:sz="8" w:val="inset"/>
              <w:right w:color="auto" w:space="0" w:sz="8" w:val="single"/>
            </w:tcBorders>
            <w:tcMar>
              <w:top w:type="dxa" w:w="0"/>
              <w:left w:type="dxa" w:w="108"/>
              <w:bottom w:type="dxa" w:w="0"/>
              <w:right w:type="dxa" w:w="108"/>
            </w:tcMar>
            <w:vAlign w:val="center"/>
            <w:hideMark/>
          </w:tcPr>
          <w:p w14:paraId="30F68C08" w14:textId="77777777" w:rsidP="008E1CAD" w:rsidR="008E1CAD" w:rsidRDefault="008E1CAD" w:rsidRPr="008E1CAD">
            <w:pPr>
              <w:widowControl/>
              <w:jc w:val="left"/>
              <w:rPr>
                <w:rFonts w:ascii="宋体" w:cs="宋体" w:eastAsia="宋体" w:hAnsi="宋体"/>
                <w:kern w:val="0"/>
                <w:sz w:val="24"/>
                <w:szCs w:val="24"/>
              </w:rPr>
            </w:pPr>
            <w:r w:rsidRPr="008E1CAD">
              <w:rPr>
                <w:rFonts w:ascii="楷体" w:cs="宋体" w:eastAsia="楷体" w:hAnsi="楷体" w:hint="eastAsia"/>
                <w:kern w:val="0"/>
                <w:sz w:val="20"/>
                <w:szCs w:val="20"/>
              </w:rPr>
              <w:t>（本列数据的勾稽关系为：第一项加第二项之和，等于第三项加第四项之和）</w:t>
            </w:r>
          </w:p>
        </w:tc>
        <w:tc>
          <w:tcPr>
            <w:tcW w:type="dxa" w:w="4816"/>
            <w:gridSpan w:val="7"/>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7D66D94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申请人情况</w:t>
            </w:r>
          </w:p>
        </w:tc>
      </w:tr>
      <w:tr w14:paraId="1FCFA35C" w14:textId="77777777" w:rsidR="008E1CAD" w:rsidRPr="008E1CAD" w:rsidTr="00BB0B25">
        <w:trPr>
          <w:jc w:val="center"/>
        </w:trPr>
        <w:tc>
          <w:tcPr>
            <w:tcW w:type="auto" w:w="0"/>
            <w:gridSpan w:val="3"/>
            <w:vMerge/>
            <w:tcBorders>
              <w:top w:color="auto" w:space="0" w:sz="8" w:val="single"/>
              <w:left w:color="auto" w:space="0" w:sz="8" w:val="single"/>
              <w:bottom w:color="auto" w:space="0" w:sz="8" w:val="inset"/>
              <w:right w:color="auto" w:space="0" w:sz="8" w:val="single"/>
            </w:tcBorders>
            <w:vAlign w:val="center"/>
            <w:hideMark/>
          </w:tcPr>
          <w:p w14:paraId="6A4E185C" w14:textId="77777777" w:rsidP="008E1CAD" w:rsidR="008E1CAD" w:rsidRDefault="008E1CAD" w:rsidRPr="008E1CAD">
            <w:pPr>
              <w:widowControl/>
              <w:jc w:val="left"/>
              <w:rPr>
                <w:rFonts w:ascii="宋体" w:cs="宋体" w:eastAsia="宋体" w:hAnsi="宋体"/>
                <w:kern w:val="0"/>
                <w:sz w:val="24"/>
                <w:szCs w:val="24"/>
              </w:rPr>
            </w:pPr>
          </w:p>
        </w:tc>
        <w:tc>
          <w:tcPr>
            <w:tcW w:type="dxa" w:w="688"/>
            <w:vMerge w:val="restart"/>
            <w:tcBorders>
              <w:top w:val="nil"/>
              <w:left w:val="nil"/>
              <w:bottom w:color="auto" w:space="0" w:sz="8" w:val="single"/>
              <w:right w:color="auto" w:space="0" w:sz="8" w:val="single"/>
            </w:tcBorders>
            <w:tcMar>
              <w:top w:type="dxa" w:w="0"/>
              <w:left w:type="dxa" w:w="57"/>
              <w:bottom w:type="dxa" w:w="0"/>
              <w:right w:type="dxa" w:w="57"/>
            </w:tcMar>
            <w:vAlign w:val="center"/>
            <w:hideMark/>
          </w:tcPr>
          <w:p w14:paraId="510975A3"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自然人</w:t>
            </w:r>
          </w:p>
        </w:tc>
        <w:tc>
          <w:tcPr>
            <w:tcW w:type="dxa" w:w="3440"/>
            <w:gridSpan w:val="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72F2BD7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法人或其他组织</w:t>
            </w:r>
          </w:p>
        </w:tc>
        <w:tc>
          <w:tcPr>
            <w:tcW w:type="dxa" w:w="688"/>
            <w:vMerge w:val="restart"/>
            <w:tcBorders>
              <w:top w:color="auto" w:space="0" w:sz="8" w:val="single"/>
              <w:left w:val="nil"/>
              <w:bottom w:color="auto" w:space="0" w:sz="8" w:val="inset"/>
              <w:right w:color="auto" w:space="0" w:sz="8" w:val="single"/>
            </w:tcBorders>
            <w:tcMar>
              <w:top w:type="dxa" w:w="0"/>
              <w:left w:type="dxa" w:w="57"/>
              <w:bottom w:type="dxa" w:w="0"/>
              <w:right w:type="dxa" w:w="57"/>
            </w:tcMar>
            <w:vAlign w:val="center"/>
            <w:hideMark/>
          </w:tcPr>
          <w:p w14:paraId="655C44F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总计</w:t>
            </w:r>
          </w:p>
        </w:tc>
      </w:tr>
      <w:tr w14:paraId="4ADFA932" w14:textId="77777777" w:rsidR="008E1CAD" w:rsidRPr="008E1CAD" w:rsidTr="00BB0B25">
        <w:trPr>
          <w:jc w:val="center"/>
        </w:trPr>
        <w:tc>
          <w:tcPr>
            <w:tcW w:type="auto" w:w="0"/>
            <w:gridSpan w:val="3"/>
            <w:vMerge/>
            <w:tcBorders>
              <w:top w:color="auto" w:space="0" w:sz="8" w:val="single"/>
              <w:left w:color="auto" w:space="0" w:sz="8" w:val="single"/>
              <w:bottom w:color="auto" w:space="0" w:sz="8" w:val="inset"/>
              <w:right w:color="auto" w:space="0" w:sz="8" w:val="single"/>
            </w:tcBorders>
            <w:vAlign w:val="center"/>
            <w:hideMark/>
          </w:tcPr>
          <w:p w14:paraId="7BBAC727"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val="nil"/>
              <w:left w:val="nil"/>
              <w:bottom w:color="auto" w:space="0" w:sz="8" w:val="single"/>
              <w:right w:color="auto" w:space="0" w:sz="8" w:val="single"/>
            </w:tcBorders>
            <w:vAlign w:val="center"/>
            <w:hideMark/>
          </w:tcPr>
          <w:p w14:paraId="47770EFD" w14:textId="77777777" w:rsidP="008E1CAD" w:rsidR="008E1CAD" w:rsidRDefault="008E1CAD" w:rsidRPr="008E1CAD">
            <w:pPr>
              <w:widowControl/>
              <w:jc w:val="left"/>
              <w:rPr>
                <w:rFonts w:ascii="宋体" w:cs="宋体" w:eastAsia="宋体" w:hAnsi="宋体"/>
                <w:kern w:val="0"/>
                <w:sz w:val="24"/>
                <w:szCs w:val="24"/>
              </w:rPr>
            </w:pP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14:paraId="3D86E870"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商业</w:t>
            </w:r>
          </w:p>
          <w:p w14:paraId="7B8FD312"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企业</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14:paraId="57A1573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科研</w:t>
            </w:r>
          </w:p>
          <w:p w14:paraId="639AE42A"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机构</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483018A4"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社会公益组织</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782E2F4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法律服务机构</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1ED9BA79"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其他</w:t>
            </w:r>
          </w:p>
        </w:tc>
        <w:tc>
          <w:tcPr>
            <w:tcW w:type="auto" w:w="0"/>
            <w:vMerge/>
            <w:tcBorders>
              <w:top w:color="auto" w:space="0" w:sz="8" w:val="single"/>
              <w:left w:val="nil"/>
              <w:bottom w:color="auto" w:space="0" w:sz="8" w:val="inset"/>
              <w:right w:color="auto" w:space="0" w:sz="8" w:val="single"/>
            </w:tcBorders>
            <w:vAlign w:val="center"/>
            <w:hideMark/>
          </w:tcPr>
          <w:p w14:paraId="21D3869B" w14:textId="77777777" w:rsidP="008E1CAD" w:rsidR="008E1CAD" w:rsidRDefault="008E1CAD" w:rsidRPr="008E1CAD">
            <w:pPr>
              <w:widowControl/>
              <w:jc w:val="left"/>
              <w:rPr>
                <w:rFonts w:ascii="宋体" w:cs="宋体" w:eastAsia="宋体" w:hAnsi="宋体"/>
                <w:kern w:val="0"/>
                <w:sz w:val="24"/>
                <w:szCs w:val="24"/>
              </w:rPr>
            </w:pPr>
          </w:p>
        </w:tc>
      </w:tr>
      <w:tr w14:paraId="2210A34F" w14:textId="77777777" w:rsidR="008E1CAD" w:rsidRPr="008E1CAD" w:rsidTr="00BB0B25">
        <w:trPr>
          <w:jc w:val="center"/>
        </w:trPr>
        <w:tc>
          <w:tcPr>
            <w:tcW w:type="dxa" w:w="4932"/>
            <w:gridSpan w:val="3"/>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016AC88C"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一、本年新收政府信息公开申请数量</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1</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w:t>
            </w:r>
          </w:p>
        </w:tc>
      </w:tr>
      <w:tr w14:paraId="73A885FF" w14:textId="77777777" w:rsidR="00BB0B25" w:rsidRPr="008E1CAD" w:rsidTr="00BB0B25">
        <w:trPr>
          <w:jc w:val="center"/>
        </w:trPr>
        <w:tc>
          <w:tcPr>
            <w:tcW w:type="dxa" w:w="4932"/>
            <w:gridSpan w:val="3"/>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7355DF85"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二、上年结转政府信息公开申请数量</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428927A5" w14:textId="77777777" w:rsidR="00BB0B25" w:rsidRPr="008E1CAD" w:rsidTr="00BB0B25">
        <w:trPr>
          <w:jc w:val="center"/>
        </w:trPr>
        <w:tc>
          <w:tcPr>
            <w:tcW w:type="dxa" w:w="769"/>
            <w:vMerge w:val="restart"/>
            <w:tcBorders>
              <w:top w:val="nil"/>
              <w:left w:color="auto" w:space="0" w:sz="8" w:val="single"/>
              <w:bottom w:color="auto" w:space="0" w:sz="8" w:val="inset"/>
              <w:right w:color="auto" w:space="0" w:sz="8" w:val="single"/>
            </w:tcBorders>
            <w:tcMar>
              <w:top w:type="dxa" w:w="0"/>
              <w:left w:type="dxa" w:w="57"/>
              <w:bottom w:type="dxa" w:w="0"/>
              <w:right w:type="dxa" w:w="57"/>
            </w:tcMar>
            <w:vAlign w:val="center"/>
            <w:hideMark/>
          </w:tcPr>
          <w:p w14:paraId="2329891D"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三、本年度办理结果</w:t>
            </w:r>
          </w:p>
        </w:tc>
        <w:tc>
          <w:tcPr>
            <w:tcW w:type="dxa" w:w="4163"/>
            <w:gridSpan w:val="2"/>
            <w:tcBorders>
              <w:top w:val="nil"/>
              <w:left w:val="nil"/>
              <w:bottom w:color="auto" w:space="0" w:sz="8" w:val="single"/>
              <w:right w:color="auto" w:space="0" w:sz="8" w:val="single"/>
            </w:tcBorders>
            <w:tcMar>
              <w:top w:type="dxa" w:w="0"/>
              <w:left w:type="dxa" w:w="57"/>
              <w:bottom w:type="dxa" w:w="0"/>
              <w:right w:type="dxa" w:w="57"/>
            </w:tcMar>
            <w:vAlign w:val="center"/>
            <w:hideMark/>
          </w:tcPr>
          <w:p w14:paraId="0B7DF295"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（一）予以公开</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hideMark/>
          </w:tcPr>
          <w:p>
            <w:r>
              <w:t>0</w:t>
            </w:r>
          </w:p>
        </w:tc>
      </w:tr>
      <w:tr w14:paraId="664035D7"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22C2C048" w14:textId="77777777" w:rsidP="00BB0B25" w:rsidR="00BB0B25" w:rsidRDefault="00BB0B25" w:rsidRPr="008E1CAD">
            <w:pPr>
              <w:widowControl/>
              <w:jc w:val="left"/>
              <w:rPr>
                <w:rFonts w:ascii="宋体" w:cs="宋体" w:eastAsia="宋体" w:hAnsi="宋体"/>
                <w:kern w:val="0"/>
                <w:sz w:val="24"/>
                <w:szCs w:val="24"/>
              </w:rPr>
            </w:pPr>
          </w:p>
        </w:tc>
        <w:tc>
          <w:tcPr>
            <w:tcW w:type="dxa" w:w="4163"/>
            <w:gridSpan w:val="2"/>
            <w:tcBorders>
              <w:top w:val="nil"/>
              <w:left w:val="nil"/>
              <w:bottom w:color="auto" w:space="0" w:sz="8" w:val="single"/>
              <w:right w:color="auto" w:space="0" w:sz="8" w:val="single"/>
            </w:tcBorders>
            <w:tcMar>
              <w:top w:type="dxa" w:w="0"/>
              <w:left w:type="dxa" w:w="57"/>
              <w:bottom w:type="dxa" w:w="0"/>
              <w:right w:type="dxa" w:w="57"/>
            </w:tcMar>
            <w:vAlign w:val="center"/>
            <w:hideMark/>
          </w:tcPr>
          <w:p w14:paraId="24574DB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（二）部分公开</w:t>
            </w:r>
            <w:r w:rsidRPr="008E1CAD">
              <w:rPr>
                <w:rFonts w:ascii="楷体" w:cs="宋体" w:eastAsia="楷体" w:hAnsi="楷体" w:hint="eastAsia"/>
                <w:kern w:val="0"/>
                <w:sz w:val="20"/>
                <w:szCs w:val="20"/>
              </w:rPr>
              <w:t>（区分处理的，只计这一情形，不计其他情形）</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696AC4D"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85E56FE"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val="nil"/>
              <w:left w:val="nil"/>
              <w:bottom w:color="auto" w:space="0" w:sz="8" w:val="inset"/>
              <w:right w:color="auto" w:space="0" w:sz="8" w:val="single"/>
            </w:tcBorders>
            <w:tcMar>
              <w:top w:type="dxa" w:w="0"/>
              <w:left w:type="dxa" w:w="57"/>
              <w:bottom w:type="dxa" w:w="0"/>
              <w:right w:type="dxa" w:w="57"/>
            </w:tcMar>
            <w:vAlign w:val="center"/>
            <w:hideMark/>
          </w:tcPr>
          <w:p w14:paraId="663C189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（三）不予公开</w:t>
            </w: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2A88ACFB"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1.属于国家秘密</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hideMark/>
          </w:tcPr>
          <w:p>
            <w:r>
              <w:t>0</w:t>
            </w:r>
          </w:p>
        </w:tc>
      </w:tr>
      <w:tr w14:paraId="6D2C4A59"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2D5CB75A"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58F2C612"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4A57A3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2.其他法律行政法规禁止公开</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46D17D41"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572D3B4E"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7D490CA7"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6776364"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3.危及“三安全一稳定”</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46472C4"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6DBF1368"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56587318"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1A44325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4.保护第三方合法权益</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5489C4B8"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0C93A9DD"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17E842E7"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445B5390"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5.属于三类内部事务信息</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0C1756D7"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44CAD1F"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4C9A55C7"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57D99320"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6.属于四类过程性信息</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A0FEA4E"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766B2BAD"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0877872F"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6C89C8F3"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7.属于行政执法案卷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390EEC0"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6F9C6FA0"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5F733D4B"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63033CF0"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8.属于行政查询事项</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7C68D10"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A242373"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val="nil"/>
              <w:left w:val="nil"/>
              <w:bottom w:color="auto" w:space="0" w:sz="8" w:val="inset"/>
              <w:right w:color="auto" w:space="0" w:sz="8" w:val="single"/>
            </w:tcBorders>
            <w:tcMar>
              <w:top w:type="dxa" w:w="0"/>
              <w:left w:type="dxa" w:w="57"/>
              <w:bottom w:type="dxa" w:w="0"/>
              <w:right w:type="dxa" w:w="57"/>
            </w:tcMar>
            <w:vAlign w:val="center"/>
            <w:hideMark/>
          </w:tcPr>
          <w:p w14:paraId="6770DB9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（四）无法提供</w:t>
            </w: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6FA58134"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1.本机关不掌握相关政府信息</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FC4D21A"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371E67CB"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2480AD71"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78A8198"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2.没有现成信息需要另行制作</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w:t>
            </w:r>
          </w:p>
        </w:tc>
      </w:tr>
      <w:tr w14:paraId="3B5E2282"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6CBD2D06"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30752981"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19C60A1D"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3.补正后申请内容仍不明确</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4A40C63"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255E96B7"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val="nil"/>
              <w:left w:val="nil"/>
              <w:bottom w:color="auto" w:space="0" w:sz="8" w:val="inset"/>
              <w:right w:color="auto" w:space="0" w:sz="8" w:val="single"/>
            </w:tcBorders>
            <w:tcMar>
              <w:top w:type="dxa" w:w="0"/>
              <w:left w:type="dxa" w:w="57"/>
              <w:bottom w:type="dxa" w:w="0"/>
              <w:right w:type="dxa" w:w="57"/>
            </w:tcMar>
            <w:vAlign w:val="center"/>
            <w:hideMark/>
          </w:tcPr>
          <w:p w14:paraId="38C8BAE1"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（五）不予处理</w:t>
            </w: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07B61FC2"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1.信访举报投诉类申请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3E1E0FF"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047C121A"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26CF24A5"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3BDA66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2.重复申请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401B262"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5B816084"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0D60858B"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4AEFD3F4"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3.要求提供公开出版物</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45A0EB28"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0251AB7"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6A7EB266"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198EDDA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4.无正当理由大量反复申请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5147D17E" w14:textId="77777777" w:rsidR="00BB0B25" w:rsidRPr="008E1CAD" w:rsidTr="00BB0B25">
        <w:trPr>
          <w:trHeight w:val="779"/>
          <w:jc w:val="center"/>
        </w:trPr>
        <w:tc>
          <w:tcPr>
            <w:tcW w:type="auto" w:w="0"/>
            <w:vMerge/>
            <w:tcBorders>
              <w:top w:val="nil"/>
              <w:left w:color="auto" w:space="0" w:sz="8" w:val="single"/>
              <w:bottom w:color="auto" w:space="0" w:sz="8" w:val="inset"/>
              <w:right w:color="auto" w:space="0" w:sz="8" w:val="single"/>
            </w:tcBorders>
            <w:vAlign w:val="center"/>
            <w:hideMark/>
          </w:tcPr>
          <w:p w14:paraId="496A42FC"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0C989524"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inset"/>
              <w:right w:color="auto" w:space="0" w:sz="8" w:val="single"/>
            </w:tcBorders>
            <w:tcMar>
              <w:top w:type="dxa" w:w="0"/>
              <w:left w:type="dxa" w:w="57"/>
              <w:bottom w:type="dxa" w:w="0"/>
              <w:right w:type="dxa" w:w="57"/>
            </w:tcMar>
            <w:vAlign w:val="center"/>
            <w:hideMark/>
          </w:tcPr>
          <w:p w14:paraId="549E4684" w14:textId="77777777" w:rsidP="00BB0B25" w:rsidR="00BB0B25" w:rsidRDefault="00BB0B25" w:rsidRPr="008E1CAD">
            <w:pPr>
              <w:widowControl/>
              <w:rPr>
                <w:rFonts w:ascii="宋体" w:cs="宋体" w:eastAsia="宋体" w:hAnsi="宋体"/>
                <w:kern w:val="0"/>
                <w:sz w:val="24"/>
                <w:szCs w:val="24"/>
              </w:rPr>
            </w:pPr>
            <w:r w:rsidRPr="008E1CAD">
              <w:rPr>
                <w:rFonts w:ascii="宋体" w:cs="宋体" w:eastAsia="宋体" w:hAnsi="宋体" w:hint="eastAsia"/>
                <w:kern w:val="0"/>
                <w:sz w:val="20"/>
                <w:szCs w:val="20"/>
              </w:rPr>
              <w:t>5.要求行政机关确认或重新出具已获取信息</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r>
      <w:tr w14:paraId="6392EE0C"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B3CC10A"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color="auto" w:space="0" w:sz="8" w:val="inset"/>
              <w:left w:val="nil"/>
              <w:bottom w:color="auto" w:space="0" w:sz="8" w:val="inset"/>
              <w:right w:color="auto" w:space="0" w:sz="8" w:val="single"/>
            </w:tcBorders>
            <w:tcMar>
              <w:top w:type="dxa" w:w="0"/>
              <w:left w:type="dxa" w:w="57"/>
              <w:bottom w:type="dxa" w:w="0"/>
              <w:right w:type="dxa" w:w="57"/>
            </w:tcMar>
            <w:vAlign w:val="center"/>
            <w:hideMark/>
          </w:tcPr>
          <w:p w14:paraId="74C6768B"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（六）其他处理</w:t>
            </w:r>
          </w:p>
        </w:tc>
        <w:tc>
          <w:tcPr>
            <w:tcW w:type="dxa" w:w="3220"/>
            <w:tcBorders>
              <w:top w:val="nil"/>
              <w:left w:val="nil"/>
              <w:bottom w:color="auto" w:space="0" w:sz="8" w:val="single"/>
              <w:right w:color="auto" w:space="0" w:sz="8" w:val="single"/>
            </w:tcBorders>
            <w:tcMar>
              <w:top w:type="dxa" w:w="0"/>
              <w:left w:type="dxa" w:w="57"/>
              <w:bottom w:type="dxa" w:w="0"/>
              <w:right w:type="dxa" w:w="57"/>
            </w:tcMar>
            <w:vAlign w:val="center"/>
            <w:hideMark/>
          </w:tcPr>
          <w:p w14:paraId="7CBEB17F" w14:textId="77777777" w:rsidP="00BB0B25" w:rsidR="00BB0B25" w:rsidRDefault="00BB0B25" w:rsidRPr="008E1CAD">
            <w:pPr>
              <w:widowControl/>
              <w:rPr>
                <w:rFonts w:ascii="宋体" w:cs="宋体" w:eastAsia="宋体" w:hAnsi="宋体"/>
                <w:kern w:val="0"/>
                <w:sz w:val="24"/>
                <w:szCs w:val="24"/>
              </w:rPr>
            </w:pPr>
            <w:r w:rsidRPr="008E1CAD">
              <w:rPr>
                <w:rFonts w:ascii="宋体" w:cs="宋体" w:eastAsia="宋体" w:hAnsi="宋体" w:hint="eastAsia"/>
                <w:kern w:val="0"/>
                <w:sz w:val="20"/>
                <w:szCs w:val="20"/>
              </w:rPr>
              <w:t>1.申请人无正当理由逾期不补正、行政机关不再处理其政府信息公开申请</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090E894D"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16C32F02"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color="auto" w:space="0" w:sz="8" w:val="inset"/>
              <w:left w:val="nil"/>
              <w:bottom w:color="auto" w:space="0" w:sz="8" w:val="inset"/>
              <w:right w:color="auto" w:space="0" w:sz="8" w:val="single"/>
            </w:tcBorders>
            <w:vAlign w:val="center"/>
            <w:hideMark/>
          </w:tcPr>
          <w:p w14:paraId="58EF21BD"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vAlign w:val="center"/>
            <w:hideMark/>
          </w:tcPr>
          <w:p w14:paraId="68EE2A79" w14:textId="77777777" w:rsidP="00BB0B25" w:rsidR="00BB0B25" w:rsidRDefault="00BB0B25" w:rsidRPr="008E1CAD">
            <w:pPr>
              <w:widowControl/>
              <w:rPr>
                <w:rFonts w:ascii="宋体" w:cs="宋体" w:eastAsia="宋体" w:hAnsi="宋体"/>
                <w:kern w:val="0"/>
                <w:sz w:val="24"/>
                <w:szCs w:val="24"/>
              </w:rPr>
            </w:pPr>
            <w:r w:rsidRPr="008E1CAD">
              <w:rPr>
                <w:rFonts w:ascii="宋体" w:cs="宋体" w:eastAsia="宋体" w:hAnsi="宋体" w:hint="eastAsia"/>
                <w:kern w:val="0"/>
                <w:sz w:val="20"/>
                <w:szCs w:val="20"/>
              </w:rPr>
              <w:t>2.申请人逾期未按收费通知要求缴纳费用、行政机关不再处理其政府信息公开申请</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03BE857"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0DB5FA5C"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color="auto" w:space="0" w:sz="8" w:val="inset"/>
              <w:left w:val="nil"/>
              <w:bottom w:color="auto" w:space="0" w:sz="8" w:val="inset"/>
              <w:right w:color="auto" w:space="0" w:sz="8" w:val="single"/>
            </w:tcBorders>
            <w:vAlign w:val="center"/>
            <w:hideMark/>
          </w:tcPr>
          <w:p w14:paraId="1952556B"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vAlign w:val="center"/>
            <w:hideMark/>
          </w:tcPr>
          <w:p w14:paraId="06A3B3FB"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3.其他</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206487D"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754D38B4" w14:textId="77777777" w:rsidP="00BB0B25" w:rsidR="00BB0B25" w:rsidRDefault="00BB0B25" w:rsidRPr="008E1CAD">
            <w:pPr>
              <w:widowControl/>
              <w:jc w:val="left"/>
              <w:rPr>
                <w:rFonts w:ascii="宋体" w:cs="宋体" w:eastAsia="宋体" w:hAnsi="宋体"/>
                <w:kern w:val="0"/>
                <w:sz w:val="24"/>
                <w:szCs w:val="24"/>
              </w:rPr>
            </w:pPr>
          </w:p>
        </w:tc>
        <w:tc>
          <w:tcPr>
            <w:tcW w:type="dxa" w:w="4163"/>
            <w:gridSpan w:val="2"/>
            <w:tcBorders>
              <w:top w:val="nil"/>
              <w:left w:val="nil"/>
              <w:bottom w:color="auto" w:space="0" w:sz="8" w:val="single"/>
              <w:right w:color="auto" w:space="0" w:sz="8" w:val="single"/>
            </w:tcBorders>
            <w:tcMar>
              <w:top w:type="dxa" w:w="0"/>
              <w:left w:type="dxa" w:w="57"/>
              <w:bottom w:type="dxa" w:w="0"/>
              <w:right w:type="dxa" w:w="57"/>
            </w:tcMar>
            <w:vAlign w:val="center"/>
            <w:hideMark/>
          </w:tcPr>
          <w:p w14:paraId="2E854F32"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（七）总计</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1</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w:t>
            </w:r>
          </w:p>
        </w:tc>
      </w:tr>
      <w:tr w14:paraId="5BA08854" w14:textId="77777777" w:rsidR="00BB0B25" w:rsidRPr="008E1CAD" w:rsidTr="00BB0B25">
        <w:trPr>
          <w:jc w:val="center"/>
        </w:trPr>
        <w:tc>
          <w:tcPr>
            <w:tcW w:type="dxa" w:w="4932"/>
            <w:gridSpan w:val="3"/>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3617A25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四、结转下年度继续办理</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bl>
    <w:p w14:paraId="773674E7" w14:textId="227BAEA5" w:rsidP="006C5730" w:rsidR="008E1CAD" w:rsidRDefault="006C5730">
      <w:pPr>
        <w:widowControl/>
        <w:ind w:firstLine="482" w:firstLineChars="200"/>
        <w:jc w:val="left"/>
        <w:rPr>
          <w:rFonts w:ascii="宋体" w:cs="宋体" w:eastAsia="宋体" w:hAnsi="宋体"/>
          <w:b/>
          <w:bCs/>
          <w:color w:val="333333"/>
          <w:kern w:val="0"/>
          <w:sz w:val="24"/>
          <w:szCs w:val="24"/>
        </w:rPr>
      </w:pPr>
      <w:r>
        <w:rPr>
          <w:rFonts w:ascii="宋体" w:cs="宋体" w:eastAsia="宋体" w:hAnsi="宋体"/>
          <w:b/>
          <w:bCs/>
          <w:color w:val="333333"/>
          <w:kern w:val="0"/>
          <w:sz w:val="24"/>
          <w:szCs w:val="24"/>
        </w:rPr>
        <w:br w:type="page"/>
      </w:r>
      <w:r w:rsidR="008E1CAD" w:rsidRPr="008E1CAD">
        <w:rPr>
          <w:rFonts w:ascii="宋体" w:cs="宋体" w:eastAsia="宋体" w:hAnsi="宋体" w:hint="eastAsia"/>
          <w:b/>
          <w:bCs/>
          <w:color w:val="333333"/>
          <w:kern w:val="0"/>
          <w:sz w:val="24"/>
          <w:szCs w:val="24"/>
        </w:rPr>
        <w:lastRenderedPageBreak/>
        <w:t>四、政府信息公开行政复议、行政诉讼情况</w:t>
      </w:r>
    </w:p>
    <w:p w14:paraId="18B019C8" w14:textId="77777777" w:rsidP="006C5730" w:rsidR="006C5730" w:rsidRDefault="006C5730" w:rsidRPr="006C5730">
      <w:pPr>
        <w:widowControl/>
        <w:shd w:color="auto" w:fill="FFFFFF" w:val="clear"/>
        <w:ind w:firstLine="480"/>
        <w:rPr>
          <w:rFonts w:ascii="宋体" w:cs="宋体" w:eastAsia="宋体" w:hAnsi="宋体"/>
          <w:b/>
          <w:bCs/>
          <w:color w:val="333333"/>
          <w:kern w:val="0"/>
          <w:sz w:val="24"/>
          <w:szCs w:val="24"/>
        </w:rPr>
      </w:pPr>
    </w:p>
    <w:tbl>
      <w:tblPr>
        <w:tblW w:type="dxa" w:w="9748"/>
        <w:jc w:val="center"/>
        <w:tblCellMar>
          <w:left w:type="dxa" w:w="0"/>
          <w:right w:type="dxa" w:w="0"/>
        </w:tblCellMar>
        <w:tblLook w:firstColumn="1" w:firstRow="1" w:lastColumn="0" w:lastRow="0" w:noHBand="0" w:noVBand="1" w:val="04A0"/>
      </w:tblPr>
      <w:tblGrid>
        <w:gridCol w:w="650"/>
        <w:gridCol w:w="650"/>
        <w:gridCol w:w="650"/>
        <w:gridCol w:w="650"/>
        <w:gridCol w:w="650"/>
        <w:gridCol w:w="649"/>
        <w:gridCol w:w="649"/>
        <w:gridCol w:w="650"/>
        <w:gridCol w:w="650"/>
        <w:gridCol w:w="650"/>
        <w:gridCol w:w="650"/>
        <w:gridCol w:w="650"/>
        <w:gridCol w:w="650"/>
        <w:gridCol w:w="650"/>
        <w:gridCol w:w="650"/>
      </w:tblGrid>
      <w:tr w14:paraId="6B3814FD" w14:textId="77777777" w:rsidR="008E1CAD" w:rsidRPr="008E1CAD" w:rsidTr="008E1CAD">
        <w:trPr>
          <w:jc w:val="center"/>
        </w:trPr>
        <w:tc>
          <w:tcPr>
            <w:tcW w:type="dxa" w:w="3210"/>
            <w:gridSpan w:val="5"/>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7F2FACFD"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行政复议</w:t>
            </w:r>
          </w:p>
        </w:tc>
        <w:tc>
          <w:tcPr>
            <w:tcW w:type="dxa" w:w="6428"/>
            <w:gridSpan w:val="10"/>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30C557A"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行政诉讼</w:t>
            </w:r>
          </w:p>
        </w:tc>
      </w:tr>
      <w:tr w14:paraId="558DFD17" w14:textId="77777777" w:rsidR="008E1CAD" w:rsidRPr="008E1CAD" w:rsidTr="008E1CAD">
        <w:trPr>
          <w:jc w:val="center"/>
        </w:trPr>
        <w:tc>
          <w:tcPr>
            <w:tcW w:type="dxa" w:w="642"/>
            <w:vMerge w:val="restart"/>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18A2EC9"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结果维持</w:t>
            </w:r>
          </w:p>
        </w:tc>
        <w:tc>
          <w:tcPr>
            <w:tcW w:type="dxa" w:w="642"/>
            <w:vMerge w:val="restart"/>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0D31BF0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纠正</w:t>
            </w:r>
          </w:p>
        </w:tc>
        <w:tc>
          <w:tcPr>
            <w:tcW w:type="dxa" w:w="642"/>
            <w:vMerge w:val="restart"/>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487AE3A9"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其他</w:t>
            </w:r>
            <w:r w:rsidRPr="008E1CAD">
              <w:rPr>
                <w:rFonts w:ascii="宋体" w:cs="宋体" w:eastAsia="宋体" w:hAnsi="宋体" w:hint="eastAsia"/>
                <w:kern w:val="0"/>
                <w:sz w:val="20"/>
                <w:szCs w:val="20"/>
              </w:rPr>
              <w:br/>
              <w:t>结果</w:t>
            </w:r>
          </w:p>
        </w:tc>
        <w:tc>
          <w:tcPr>
            <w:tcW w:type="dxa" w:w="642"/>
            <w:vMerge w:val="restart"/>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2D7C9BF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尚未</w:t>
            </w:r>
            <w:r w:rsidRPr="008E1CAD">
              <w:rPr>
                <w:rFonts w:ascii="宋体" w:cs="宋体" w:eastAsia="宋体" w:hAnsi="宋体" w:hint="eastAsia"/>
                <w:kern w:val="0"/>
                <w:sz w:val="20"/>
                <w:szCs w:val="20"/>
              </w:rPr>
              <w:br/>
              <w:t>审结</w:t>
            </w:r>
          </w:p>
        </w:tc>
        <w:tc>
          <w:tcPr>
            <w:tcW w:type="dxa" w:w="642"/>
            <w:vMerge w:val="restart"/>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207931B2"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总计</w:t>
            </w:r>
          </w:p>
        </w:tc>
        <w:tc>
          <w:tcPr>
            <w:tcW w:type="dxa" w:w="3213"/>
            <w:gridSpan w:val="5"/>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4744C02"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未经复议直接起诉</w:t>
            </w:r>
          </w:p>
        </w:tc>
        <w:tc>
          <w:tcPr>
            <w:tcW w:type="dxa" w:w="3215"/>
            <w:gridSpan w:val="5"/>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5C94DA7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复议后起诉</w:t>
            </w:r>
          </w:p>
        </w:tc>
      </w:tr>
      <w:tr w14:paraId="1E64AB94" w14:textId="77777777" w:rsidR="008E1CAD" w:rsidRPr="008E1CAD" w:rsidTr="008E1CAD">
        <w:trPr>
          <w:jc w:val="center"/>
        </w:trPr>
        <w:tc>
          <w:tcPr>
            <w:tcW w:type="auto" w:w="0"/>
            <w:vMerge/>
            <w:tcBorders>
              <w:top w:val="nil"/>
              <w:left w:color="auto" w:space="0" w:sz="8" w:val="single"/>
              <w:bottom w:color="auto" w:space="0" w:sz="8" w:val="single"/>
              <w:right w:color="auto" w:space="0" w:sz="8" w:val="single"/>
            </w:tcBorders>
            <w:vAlign w:val="center"/>
            <w:hideMark/>
          </w:tcPr>
          <w:p w14:paraId="433350D8"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val="nil"/>
              <w:left w:color="auto" w:space="0" w:sz="8" w:val="single"/>
              <w:bottom w:color="auto" w:space="0" w:sz="8" w:val="single"/>
              <w:right w:color="auto" w:space="0" w:sz="8" w:val="single"/>
            </w:tcBorders>
            <w:vAlign w:val="center"/>
            <w:hideMark/>
          </w:tcPr>
          <w:p w14:paraId="22B1411E"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color="auto" w:space="0" w:sz="8" w:val="single"/>
              <w:left w:color="auto" w:space="0" w:sz="8" w:val="single"/>
              <w:bottom w:color="auto" w:space="0" w:sz="8" w:val="single"/>
              <w:right w:color="auto" w:space="0" w:sz="8" w:val="single"/>
            </w:tcBorders>
            <w:vAlign w:val="center"/>
            <w:hideMark/>
          </w:tcPr>
          <w:p w14:paraId="051BDCCA"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color="auto" w:space="0" w:sz="8" w:val="single"/>
              <w:left w:color="auto" w:space="0" w:sz="8" w:val="single"/>
              <w:bottom w:color="auto" w:space="0" w:sz="8" w:val="single"/>
              <w:right w:color="auto" w:space="0" w:sz="8" w:val="single"/>
            </w:tcBorders>
            <w:vAlign w:val="center"/>
            <w:hideMark/>
          </w:tcPr>
          <w:p w14:paraId="18F1F066"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color="auto" w:space="0" w:sz="8" w:val="single"/>
              <w:left w:color="auto" w:space="0" w:sz="8" w:val="single"/>
              <w:bottom w:color="auto" w:space="0" w:sz="8" w:val="single"/>
              <w:right w:color="auto" w:space="0" w:sz="8" w:val="single"/>
            </w:tcBorders>
            <w:vAlign w:val="center"/>
            <w:hideMark/>
          </w:tcPr>
          <w:p w14:paraId="14A049AE" w14:textId="77777777" w:rsidP="008E1CAD" w:rsidR="008E1CAD" w:rsidRDefault="008E1CAD" w:rsidRPr="008E1CAD">
            <w:pPr>
              <w:widowControl/>
              <w:jc w:val="left"/>
              <w:rPr>
                <w:rFonts w:ascii="宋体" w:cs="宋体" w:eastAsia="宋体" w:hAnsi="宋体"/>
                <w:kern w:val="0"/>
                <w:sz w:val="24"/>
                <w:szCs w:val="24"/>
              </w:rPr>
            </w:pP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4375CC5"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维持</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3AEED320"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纠正</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7726392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其他</w:t>
            </w:r>
            <w:r w:rsidRPr="008E1CAD">
              <w:rPr>
                <w:rFonts w:ascii="宋体" w:cs="宋体" w:eastAsia="宋体" w:hAnsi="宋体" w:hint="eastAsia"/>
                <w:kern w:val="0"/>
                <w:sz w:val="20"/>
                <w:szCs w:val="20"/>
              </w:rPr>
              <w:br/>
              <w:t>结果</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106AA446"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尚未</w:t>
            </w:r>
            <w:r w:rsidRPr="008E1CAD">
              <w:rPr>
                <w:rFonts w:ascii="宋体" w:cs="宋体" w:eastAsia="宋体" w:hAnsi="宋体" w:hint="eastAsia"/>
                <w:kern w:val="0"/>
                <w:sz w:val="20"/>
                <w:szCs w:val="20"/>
              </w:rPr>
              <w:br/>
              <w:t>审结</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62CB984"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总计</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5CD5DD9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维持</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13A38FA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纠正</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04CAB55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其他</w:t>
            </w:r>
            <w:r w:rsidRPr="008E1CAD">
              <w:rPr>
                <w:rFonts w:ascii="宋体" w:cs="宋体" w:eastAsia="宋体" w:hAnsi="宋体" w:hint="eastAsia"/>
                <w:color w:val="000000"/>
                <w:kern w:val="0"/>
                <w:sz w:val="20"/>
                <w:szCs w:val="20"/>
              </w:rPr>
              <w:br/>
              <w:t>结果</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F9A8804"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尚未</w:t>
            </w:r>
            <w:r w:rsidRPr="008E1CAD">
              <w:rPr>
                <w:rFonts w:ascii="宋体" w:cs="宋体" w:eastAsia="宋体" w:hAnsi="宋体" w:hint="eastAsia"/>
                <w:kern w:val="0"/>
                <w:sz w:val="20"/>
                <w:szCs w:val="20"/>
              </w:rPr>
              <w:br/>
              <w:t>审结</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1660E603"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总计</w:t>
            </w:r>
          </w:p>
        </w:tc>
      </w:tr>
      <w:tr w14:paraId="7877A298" w14:textId="77777777" w:rsidR="008E1CAD" w:rsidRPr="008E1CAD" w:rsidTr="008E1CAD">
        <w:trPr>
          <w:trHeight w:val="672"/>
          <w:jc w:val="center"/>
        </w:trPr>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r>
    </w:tbl>
    <w:p w14:paraId="20A5AC10"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333333"/>
          <w:kern w:val="0"/>
          <w:sz w:val="24"/>
          <w:szCs w:val="24"/>
        </w:rPr>
        <w:br/>
      </w:r>
    </w:p>
    <w:p w14:paraId="6DA673E6" w14:textId="409D55C9" w:rsidP="001D751D" w:rsidR="001D751D" w:rsidRDefault="008E1CAD" w:rsidRPr="001D751D">
      <w:pPr>
        <w:widowControl/>
        <w:shd w:color="auto" w:fill="FFFFFF" w:val="clear"/>
        <w:ind w:firstLine="480"/>
        <w:rPr>
          <w:rFonts w:ascii="宋体" w:cs="宋体" w:eastAsia="宋体" w:hAnsi="宋体"/>
          <w:b/>
          <w:bCs/>
          <w:color w:val="333333"/>
          <w:kern w:val="0"/>
          <w:sz w:val="24"/>
          <w:szCs w:val="24"/>
        </w:rPr>
      </w:pPr>
      <w:r w:rsidRPr="008E1CAD">
        <w:rPr>
          <w:rFonts w:ascii="宋体" w:cs="宋体" w:eastAsia="宋体" w:hAnsi="宋体" w:hint="eastAsia"/>
          <w:b/>
          <w:bCs/>
          <w:color w:val="333333"/>
          <w:kern w:val="0"/>
          <w:sz w:val="24"/>
          <w:szCs w:val="24"/>
        </w:rPr>
        <w:t>五、存在的主要问题及改进情况</w:t>
      </w:r>
    </w:p>
    <w:p>
      <w:pPr>
        <w:widowControl/>
        <w:shd w:color="auto" w:fill="FFFFFF" w:val="clear"/>
        <w:ind w:firstLine="480"/>
        <w:rPr>
          <w:rFonts w:ascii="宋体" w:cs="宋体" w:eastAsia="宋体" w:hAnsi="宋体"/>
          <w:color w:val="333333"/>
          <w:kern w:val="0"/>
          <w:sz w:val="24"/>
          <w:szCs w:val="24"/>
        </w:rPr>
      </w:pPr>
      <w:r>
        <w:t>工作存在的主要问题是信息公开的主动性有待进一步加强，工作中缺乏主动性和积极性，形成信息公开靠上级调度和督促的不利局面，下一步，我镇将认真贯彻市政府关于政务公开的决策部署，做好以下工作：一是加强学习，不断强化思想认识，定期住址领导干部学习各项法规政策和政务公开业务知识。二是强化组织领导。主要领导亲自抓、带好头，担当管理责任，要把信息发布质量摆在突出位置抓，确保信息发布到位。三是细化工作落实。安排相关科室严格按照相关规定建立台账，及时与各部门对接，确保信息及时准确发布，做好政府信息公开工作。</w:t>
      </w:r>
    </w:p>
    <w:p w14:paraId="002DC814" w14:textId="77777777" w:rsidP="008E1CAD" w:rsidR="001D751D" w:rsidRDefault="001D751D" w:rsidRPr="008E1CAD">
      <w:pPr>
        <w:widowControl/>
        <w:shd w:color="auto" w:fill="FFFFFF" w:val="clear"/>
        <w:ind w:firstLine="480"/>
        <w:rPr>
          <w:rFonts w:ascii="宋体" w:cs="宋体" w:eastAsia="宋体" w:hAnsi="宋体"/>
          <w:color w:val="333333"/>
          <w:kern w:val="0"/>
          <w:sz w:val="24"/>
          <w:szCs w:val="24"/>
        </w:rPr>
      </w:pPr>
    </w:p>
    <w:p w14:paraId="4EFFA658" w14:textId="6EF0D55C" w:rsidP="001D751D" w:rsidR="001D751D" w:rsidRDefault="008E1CAD" w:rsidRPr="001D751D">
      <w:pPr>
        <w:widowControl/>
        <w:shd w:color="auto" w:fill="FFFFFF" w:val="clear"/>
        <w:ind w:firstLine="480"/>
        <w:rPr>
          <w:rFonts w:ascii="宋体" w:cs="宋体" w:eastAsia="宋体" w:hAnsi="宋体"/>
          <w:b/>
          <w:bCs/>
          <w:color w:val="333333"/>
          <w:kern w:val="0"/>
          <w:sz w:val="24"/>
          <w:szCs w:val="24"/>
        </w:rPr>
      </w:pPr>
      <w:r w:rsidRPr="008E1CAD">
        <w:rPr>
          <w:rFonts w:ascii="宋体" w:cs="宋体" w:eastAsia="宋体" w:hAnsi="宋体" w:hint="eastAsia"/>
          <w:b/>
          <w:bCs/>
          <w:color w:val="333333"/>
          <w:kern w:val="0"/>
          <w:sz w:val="24"/>
          <w:szCs w:val="24"/>
        </w:rPr>
        <w:t>六、其他需要报告的事项</w:t>
      </w:r>
    </w:p>
    <w:p>
      <w:pPr>
        <w:widowControl/>
        <w:shd w:color="auto" w:fill="FFFFFF" w:val="clear"/>
        <w:ind w:firstLine="480"/>
        <w:jc w:val="left"/>
        <w:rPr>
          <w:rFonts w:ascii="宋体" w:cs="宋体" w:eastAsia="宋体" w:hAnsi="宋体"/>
          <w:color w:val="333333"/>
          <w:kern w:val="0"/>
          <w:sz w:val="24"/>
          <w:szCs w:val="24"/>
        </w:rPr>
      </w:pPr>
      <w:r>
        <w:t>按照《国务院办公厅关于印发&lt;政府信息公开信息处理费管理办法&gt;的通知》（国办函〔2020〕109号）、《河南省政府办公厅关于政府信息公开信息处理费征收有关问题的通知》规定的按件、按量收费标准，2023年度未收取信息公开处理费。</w:t>
      </w:r>
    </w:p>
    <w:p w14:paraId="0C0289F2" w14:textId="77777777" w:rsidR="00A3560B" w:rsidRDefault="00A3560B"/>
    <w:sectPr w:rsidR="00A3560B">
      <w:pgSz w:h="16838" w:w="11906"/>
      <w:pgMar w:bottom="1440" w:footer="992" w:gutter="0" w:header="851" w:left="1800" w:right="1800" w:top="1440"/>
      <w:cols w:space="425"/>
      <w:docGrid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29B"/>
    <w:rsid w:val="0000105E"/>
    <w:rsid w:val="00006211"/>
    <w:rsid w:val="00022A36"/>
    <w:rsid w:val="00030712"/>
    <w:rsid w:val="00061277"/>
    <w:rsid w:val="00076801"/>
    <w:rsid w:val="000814E9"/>
    <w:rsid w:val="00081ABB"/>
    <w:rsid w:val="00086DEA"/>
    <w:rsid w:val="000A6A87"/>
    <w:rsid w:val="000C3CC6"/>
    <w:rsid w:val="000E46DC"/>
    <w:rsid w:val="000E53A1"/>
    <w:rsid w:val="000E760A"/>
    <w:rsid w:val="000F2A76"/>
    <w:rsid w:val="001113BA"/>
    <w:rsid w:val="0013019A"/>
    <w:rsid w:val="0013762C"/>
    <w:rsid w:val="00147E86"/>
    <w:rsid w:val="00150340"/>
    <w:rsid w:val="001548D3"/>
    <w:rsid w:val="00163BE9"/>
    <w:rsid w:val="00165143"/>
    <w:rsid w:val="001875B0"/>
    <w:rsid w:val="001A2C39"/>
    <w:rsid w:val="001D441A"/>
    <w:rsid w:val="001D751D"/>
    <w:rsid w:val="001E0A35"/>
    <w:rsid w:val="002229D8"/>
    <w:rsid w:val="0023619F"/>
    <w:rsid w:val="00237760"/>
    <w:rsid w:val="00250FB5"/>
    <w:rsid w:val="00260695"/>
    <w:rsid w:val="00266B98"/>
    <w:rsid w:val="00275D02"/>
    <w:rsid w:val="00280130"/>
    <w:rsid w:val="002A0942"/>
    <w:rsid w:val="002A26E3"/>
    <w:rsid w:val="002A34EF"/>
    <w:rsid w:val="002A4439"/>
    <w:rsid w:val="002A7C36"/>
    <w:rsid w:val="002B265B"/>
    <w:rsid w:val="002C1C7A"/>
    <w:rsid w:val="002F0234"/>
    <w:rsid w:val="002F0CDE"/>
    <w:rsid w:val="00325D61"/>
    <w:rsid w:val="00332639"/>
    <w:rsid w:val="00335BC7"/>
    <w:rsid w:val="00343EB8"/>
    <w:rsid w:val="00347104"/>
    <w:rsid w:val="00353E3E"/>
    <w:rsid w:val="003648CF"/>
    <w:rsid w:val="00370B7B"/>
    <w:rsid w:val="00372D3B"/>
    <w:rsid w:val="00390E74"/>
    <w:rsid w:val="003A7074"/>
    <w:rsid w:val="003B0EBF"/>
    <w:rsid w:val="003B1DAE"/>
    <w:rsid w:val="003C0562"/>
    <w:rsid w:val="003D0894"/>
    <w:rsid w:val="003D28A5"/>
    <w:rsid w:val="003E5510"/>
    <w:rsid w:val="003E64F4"/>
    <w:rsid w:val="00402F56"/>
    <w:rsid w:val="00407D4B"/>
    <w:rsid w:val="004270FE"/>
    <w:rsid w:val="0043539A"/>
    <w:rsid w:val="00435D68"/>
    <w:rsid w:val="00443ABB"/>
    <w:rsid w:val="00451112"/>
    <w:rsid w:val="00453EB7"/>
    <w:rsid w:val="004616F7"/>
    <w:rsid w:val="0046490E"/>
    <w:rsid w:val="00466215"/>
    <w:rsid w:val="0046678F"/>
    <w:rsid w:val="0047606D"/>
    <w:rsid w:val="00485B16"/>
    <w:rsid w:val="00487585"/>
    <w:rsid w:val="00494A7C"/>
    <w:rsid w:val="004A672D"/>
    <w:rsid w:val="004B2867"/>
    <w:rsid w:val="004D1D41"/>
    <w:rsid w:val="004D5425"/>
    <w:rsid w:val="004F2FE0"/>
    <w:rsid w:val="004F4B04"/>
    <w:rsid w:val="0050664B"/>
    <w:rsid w:val="00524B5B"/>
    <w:rsid w:val="00542D08"/>
    <w:rsid w:val="00547293"/>
    <w:rsid w:val="005526FC"/>
    <w:rsid w:val="00562013"/>
    <w:rsid w:val="0058798F"/>
    <w:rsid w:val="005A560E"/>
    <w:rsid w:val="005B716E"/>
    <w:rsid w:val="005C47D4"/>
    <w:rsid w:val="005D3213"/>
    <w:rsid w:val="005E1364"/>
    <w:rsid w:val="006101BF"/>
    <w:rsid w:val="006119E1"/>
    <w:rsid w:val="00614056"/>
    <w:rsid w:val="00621C54"/>
    <w:rsid w:val="0062228F"/>
    <w:rsid w:val="00634369"/>
    <w:rsid w:val="00637F4B"/>
    <w:rsid w:val="00654713"/>
    <w:rsid w:val="00671689"/>
    <w:rsid w:val="00684860"/>
    <w:rsid w:val="006906E6"/>
    <w:rsid w:val="00691A28"/>
    <w:rsid w:val="006C096E"/>
    <w:rsid w:val="006C5730"/>
    <w:rsid w:val="006D1309"/>
    <w:rsid w:val="006D4926"/>
    <w:rsid w:val="006E5F62"/>
    <w:rsid w:val="006E7D0F"/>
    <w:rsid w:val="006F6839"/>
    <w:rsid w:val="007068D5"/>
    <w:rsid w:val="00707773"/>
    <w:rsid w:val="00711F7A"/>
    <w:rsid w:val="00722409"/>
    <w:rsid w:val="00723121"/>
    <w:rsid w:val="00732BAE"/>
    <w:rsid w:val="00737ED1"/>
    <w:rsid w:val="0074564E"/>
    <w:rsid w:val="0074786B"/>
    <w:rsid w:val="00754F78"/>
    <w:rsid w:val="007565F2"/>
    <w:rsid w:val="007659B8"/>
    <w:rsid w:val="0077023C"/>
    <w:rsid w:val="00776675"/>
    <w:rsid w:val="00781098"/>
    <w:rsid w:val="007867C7"/>
    <w:rsid w:val="007A351A"/>
    <w:rsid w:val="007A5FE3"/>
    <w:rsid w:val="007A710C"/>
    <w:rsid w:val="007B26A0"/>
    <w:rsid w:val="007C43E7"/>
    <w:rsid w:val="007D2843"/>
    <w:rsid w:val="007F7522"/>
    <w:rsid w:val="008042C9"/>
    <w:rsid w:val="00805EF6"/>
    <w:rsid w:val="0081063F"/>
    <w:rsid w:val="00811254"/>
    <w:rsid w:val="00821D58"/>
    <w:rsid w:val="00822DBF"/>
    <w:rsid w:val="00825357"/>
    <w:rsid w:val="0083265C"/>
    <w:rsid w:val="00842455"/>
    <w:rsid w:val="0084414A"/>
    <w:rsid w:val="00851335"/>
    <w:rsid w:val="008631AE"/>
    <w:rsid w:val="00864142"/>
    <w:rsid w:val="00865A6F"/>
    <w:rsid w:val="00866AA5"/>
    <w:rsid w:val="00870E2C"/>
    <w:rsid w:val="00880ACB"/>
    <w:rsid w:val="008B0C8A"/>
    <w:rsid w:val="008B3AA7"/>
    <w:rsid w:val="008B55FE"/>
    <w:rsid w:val="008B7BC1"/>
    <w:rsid w:val="008E1CAD"/>
    <w:rsid w:val="008E2098"/>
    <w:rsid w:val="008E66A7"/>
    <w:rsid w:val="008F5FBB"/>
    <w:rsid w:val="009000C8"/>
    <w:rsid w:val="0091075D"/>
    <w:rsid w:val="009141D4"/>
    <w:rsid w:val="00921628"/>
    <w:rsid w:val="009238EF"/>
    <w:rsid w:val="00931F52"/>
    <w:rsid w:val="0093229B"/>
    <w:rsid w:val="00944937"/>
    <w:rsid w:val="00954D7F"/>
    <w:rsid w:val="00955A60"/>
    <w:rsid w:val="00963A63"/>
    <w:rsid w:val="00965B14"/>
    <w:rsid w:val="0097788B"/>
    <w:rsid w:val="0098263A"/>
    <w:rsid w:val="009850B0"/>
    <w:rsid w:val="00992410"/>
    <w:rsid w:val="009973B6"/>
    <w:rsid w:val="009A5596"/>
    <w:rsid w:val="009D52BA"/>
    <w:rsid w:val="009D71BC"/>
    <w:rsid w:val="009E5947"/>
    <w:rsid w:val="009F0C12"/>
    <w:rsid w:val="00A00A94"/>
    <w:rsid w:val="00A22680"/>
    <w:rsid w:val="00A3560B"/>
    <w:rsid w:val="00A41A95"/>
    <w:rsid w:val="00A56945"/>
    <w:rsid w:val="00A60330"/>
    <w:rsid w:val="00A73131"/>
    <w:rsid w:val="00A754B3"/>
    <w:rsid w:val="00A75E98"/>
    <w:rsid w:val="00A76B27"/>
    <w:rsid w:val="00AA01BF"/>
    <w:rsid w:val="00AA6F18"/>
    <w:rsid w:val="00AB0BF2"/>
    <w:rsid w:val="00AC3595"/>
    <w:rsid w:val="00AD5A14"/>
    <w:rsid w:val="00AF3048"/>
    <w:rsid w:val="00AF7353"/>
    <w:rsid w:val="00B04DF9"/>
    <w:rsid w:val="00B0587B"/>
    <w:rsid w:val="00B265F5"/>
    <w:rsid w:val="00B32DCD"/>
    <w:rsid w:val="00B50F86"/>
    <w:rsid w:val="00B569E3"/>
    <w:rsid w:val="00B6707F"/>
    <w:rsid w:val="00B704F1"/>
    <w:rsid w:val="00B7176F"/>
    <w:rsid w:val="00B97A42"/>
    <w:rsid w:val="00BB0B25"/>
    <w:rsid w:val="00BE2CE6"/>
    <w:rsid w:val="00BE393C"/>
    <w:rsid w:val="00BF19D3"/>
    <w:rsid w:val="00C13896"/>
    <w:rsid w:val="00C13F6B"/>
    <w:rsid w:val="00C3244D"/>
    <w:rsid w:val="00C33122"/>
    <w:rsid w:val="00C33E34"/>
    <w:rsid w:val="00C33EC5"/>
    <w:rsid w:val="00C34E3F"/>
    <w:rsid w:val="00C3651D"/>
    <w:rsid w:val="00C56F13"/>
    <w:rsid w:val="00C575EE"/>
    <w:rsid w:val="00C64FE9"/>
    <w:rsid w:val="00C66FA3"/>
    <w:rsid w:val="00C77468"/>
    <w:rsid w:val="00C82C5E"/>
    <w:rsid w:val="00C86BF9"/>
    <w:rsid w:val="00C94433"/>
    <w:rsid w:val="00CA1604"/>
    <w:rsid w:val="00CB10B9"/>
    <w:rsid w:val="00CB17C7"/>
    <w:rsid w:val="00CE2606"/>
    <w:rsid w:val="00CE32CE"/>
    <w:rsid w:val="00CE7ABA"/>
    <w:rsid w:val="00D03176"/>
    <w:rsid w:val="00D04873"/>
    <w:rsid w:val="00D11BAC"/>
    <w:rsid w:val="00D13E77"/>
    <w:rsid w:val="00D14C63"/>
    <w:rsid w:val="00D31851"/>
    <w:rsid w:val="00D334FB"/>
    <w:rsid w:val="00D3796A"/>
    <w:rsid w:val="00D51D75"/>
    <w:rsid w:val="00D71676"/>
    <w:rsid w:val="00D72744"/>
    <w:rsid w:val="00D8180E"/>
    <w:rsid w:val="00DA3180"/>
    <w:rsid w:val="00DC195E"/>
    <w:rsid w:val="00DC2E25"/>
    <w:rsid w:val="00DC306F"/>
    <w:rsid w:val="00DF09CB"/>
    <w:rsid w:val="00DF107E"/>
    <w:rsid w:val="00DF2E39"/>
    <w:rsid w:val="00E00049"/>
    <w:rsid w:val="00E000BF"/>
    <w:rsid w:val="00E07489"/>
    <w:rsid w:val="00E107CC"/>
    <w:rsid w:val="00E10BCA"/>
    <w:rsid w:val="00E12547"/>
    <w:rsid w:val="00E30FB2"/>
    <w:rsid w:val="00E30FD5"/>
    <w:rsid w:val="00E33ED3"/>
    <w:rsid w:val="00E3725D"/>
    <w:rsid w:val="00E53E30"/>
    <w:rsid w:val="00E649A3"/>
    <w:rsid w:val="00E64F96"/>
    <w:rsid w:val="00E810E1"/>
    <w:rsid w:val="00E828CE"/>
    <w:rsid w:val="00E84534"/>
    <w:rsid w:val="00E86F5F"/>
    <w:rsid w:val="00EA165A"/>
    <w:rsid w:val="00EC0AE9"/>
    <w:rsid w:val="00EC2023"/>
    <w:rsid w:val="00EC44F4"/>
    <w:rsid w:val="00EC63C9"/>
    <w:rsid w:val="00ED1B58"/>
    <w:rsid w:val="00ED630E"/>
    <w:rsid w:val="00ED6CD6"/>
    <w:rsid w:val="00F21382"/>
    <w:rsid w:val="00F21D26"/>
    <w:rsid w:val="00F25FB5"/>
    <w:rsid w:val="00F33C9C"/>
    <w:rsid w:val="00F50C99"/>
    <w:rsid w:val="00F539A7"/>
    <w:rsid w:val="00F57387"/>
    <w:rsid w:val="00F6098F"/>
    <w:rsid w:val="00F65972"/>
    <w:rsid w:val="00F66C69"/>
    <w:rsid w:val="00F707AA"/>
    <w:rsid w:val="00F70F81"/>
    <w:rsid w:val="00F77CF4"/>
    <w:rsid w:val="00F85D8B"/>
    <w:rsid w:val="00F9744D"/>
    <w:rsid w:val="00F97FAB"/>
    <w:rsid w:val="00FB7010"/>
    <w:rsid w:val="00FD17B1"/>
    <w:rsid w:val="00FD5E3A"/>
    <w:rsid w:val="00FF0F4D"/>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4769BAB4"/>
  <w15:docId w15:val="{32061DC1-6D1D-4A16-9CA3-93405270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kern w:val="2"/>
        <w:sz w:val="21"/>
        <w:szCs w:val="22"/>
        <w:lang w:bidi="ar-SA" w:eastAsia="zh-CN" w:val="en-US"/>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Normal (Web)"/>
    <w:basedOn w:val="a"/>
    <w:uiPriority w:val="99"/>
    <w:semiHidden/>
    <w:unhideWhenUsed/>
    <w:rsid w:val="008E1CAD"/>
    <w:pPr>
      <w:widowControl/>
      <w:spacing w:after="100" w:afterAutospacing="1" w:before="100" w:beforeAutospacing="1"/>
      <w:jc w:val="left"/>
    </w:pPr>
    <w:rPr>
      <w:rFonts w:ascii="宋体" w:cs="宋体" w:eastAsia="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486">
      <w:bodyDiv w:val="1"/>
      <w:marLeft w:val="0"/>
      <w:marRight w:val="0"/>
      <w:marTop w:val="0"/>
      <w:marBottom w:val="0"/>
      <w:divBdr>
        <w:top w:val="none" w:sz="0" w:space="0" w:color="auto"/>
        <w:left w:val="none" w:sz="0" w:space="0" w:color="auto"/>
        <w:bottom w:val="none" w:sz="0" w:space="0" w:color="auto"/>
        <w:right w:val="none" w:sz="0" w:space="0" w:color="auto"/>
      </w:divBdr>
      <w:divsChild>
        <w:div w:id="285040277">
          <w:marLeft w:val="0"/>
          <w:marRight w:val="0"/>
          <w:marTop w:val="0"/>
          <w:marBottom w:val="0"/>
          <w:divBdr>
            <w:top w:val="none" w:sz="0" w:space="0" w:color="auto"/>
            <w:left w:val="none" w:sz="0" w:space="0" w:color="auto"/>
            <w:bottom w:val="none" w:sz="0" w:space="0" w:color="auto"/>
            <w:right w:val="none" w:sz="0" w:space="0" w:color="auto"/>
          </w:divBdr>
        </w:div>
      </w:divsChild>
    </w:div>
    <w:div w:id="643118054">
      <w:bodyDiv w:val="1"/>
      <w:marLeft w:val="0"/>
      <w:marRight w:val="0"/>
      <w:marTop w:val="0"/>
      <w:marBottom w:val="0"/>
      <w:divBdr>
        <w:top w:val="none" w:sz="0" w:space="0" w:color="auto"/>
        <w:left w:val="none" w:sz="0" w:space="0" w:color="auto"/>
        <w:bottom w:val="none" w:sz="0" w:space="0" w:color="auto"/>
        <w:right w:val="none" w:sz="0" w:space="0" w:color="auto"/>
      </w:divBdr>
      <w:divsChild>
        <w:div w:id="236594743">
          <w:marLeft w:val="0"/>
          <w:marRight w:val="0"/>
          <w:marTop w:val="0"/>
          <w:marBottom w:val="0"/>
          <w:divBdr>
            <w:top w:val="none" w:sz="0" w:space="0" w:color="auto"/>
            <w:left w:val="none" w:sz="0" w:space="0" w:color="auto"/>
            <w:bottom w:val="none" w:sz="0" w:space="0" w:color="auto"/>
            <w:right w:val="none" w:sz="0" w:space="0" w:color="auto"/>
          </w:divBdr>
        </w:div>
      </w:divsChild>
    </w:div>
    <w:div w:id="742987198">
      <w:bodyDiv w:val="1"/>
      <w:marLeft w:val="0"/>
      <w:marRight w:val="0"/>
      <w:marTop w:val="0"/>
      <w:marBottom w:val="0"/>
      <w:divBdr>
        <w:top w:val="none" w:sz="0" w:space="0" w:color="auto"/>
        <w:left w:val="none" w:sz="0" w:space="0" w:color="auto"/>
        <w:bottom w:val="none" w:sz="0" w:space="0" w:color="auto"/>
        <w:right w:val="none" w:sz="0" w:space="0" w:color="auto"/>
      </w:divBdr>
    </w:div>
    <w:div w:id="2094664412">
      <w:bodyDiv w:val="1"/>
      <w:marLeft w:val="0"/>
      <w:marRight w:val="0"/>
      <w:marTop w:val="0"/>
      <w:marBottom w:val="0"/>
      <w:divBdr>
        <w:top w:val="none" w:sz="0" w:space="0" w:color="auto"/>
        <w:left w:val="none" w:sz="0" w:space="0" w:color="auto"/>
        <w:bottom w:val="none" w:sz="0" w:space="0" w:color="auto"/>
        <w:right w:val="none" w:sz="0" w:space="0" w:color="auto"/>
      </w:divBdr>
      <w:divsChild>
        <w:div w:id="88487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209</Words>
  <Characters>1194</Characters>
  <Application>Microsoft Office Word</Application>
  <DocSecurity>0</DocSecurity>
  <Lines>9</Lines>
  <Paragraphs>2</Paragraphs>
  <ScaleCrop>false</ScaleCrop>
  <Company>China</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cp:lastModifiedBy>Locar</cp:lastModifiedBy>
  <dcterms:modified xsi:type="dcterms:W3CDTF">2023-06-20T04:42:00Z</dcterms:modified>
  <cp:revision>25</cp:revision>
</cp:coreProperties>
</file>