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i w:val="0"/>
          <w:snapToGrid w:val="0"/>
          <w:color w:val="000000"/>
          <w:spacing w:val="0"/>
          <w:kern w:val="0"/>
          <w:sz w:val="32"/>
          <w:szCs w:val="32"/>
          <w:u w:val="none"/>
          <w:lang w:val="en-US" w:eastAsia="zh-CN"/>
        </w:rPr>
      </w:pPr>
      <w:r>
        <w:rPr>
          <w:rFonts w:hint="eastAsia" w:ascii="Times New Roman" w:hAnsi="Times New Roman" w:eastAsia="黑体" w:cs="黑体"/>
          <w:i w:val="0"/>
          <w:snapToGrid w:val="0"/>
          <w:color w:val="000000"/>
          <w:spacing w:val="0"/>
          <w:kern w:val="0"/>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cs="黑体"/>
          <w:i w:val="0"/>
          <w:snapToGrid w:val="0"/>
          <w:color w:val="000000"/>
          <w:spacing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snapToGrid w:val="0"/>
          <w:color w:val="000000"/>
          <w:spacing w:val="0"/>
          <w:w w:val="100"/>
          <w:kern w:val="0"/>
          <w:sz w:val="44"/>
          <w:szCs w:val="44"/>
          <w:lang w:val="en-US" w:eastAsia="zh-CN"/>
        </w:rPr>
      </w:pPr>
      <w:bookmarkStart w:id="0" w:name="_GoBack"/>
      <w:r>
        <w:rPr>
          <w:rFonts w:hint="eastAsia" w:ascii="方正小标宋简体" w:hAnsi="方正小标宋简体" w:eastAsia="方正小标宋简体" w:cs="方正小标宋简体"/>
          <w:b w:val="0"/>
          <w:bCs/>
          <w:i w:val="0"/>
          <w:snapToGrid w:val="0"/>
          <w:color w:val="000000"/>
          <w:spacing w:val="0"/>
          <w:kern w:val="0"/>
          <w:sz w:val="44"/>
          <w:szCs w:val="44"/>
          <w:u w:val="none"/>
          <w:lang w:val="en-US" w:eastAsia="zh-CN"/>
        </w:rPr>
        <w:t>继续有效的行政规范性文件目录</w:t>
      </w:r>
      <w:bookmarkEnd w:id="0"/>
    </w:p>
    <w:tbl>
      <w:tblPr>
        <w:tblStyle w:val="2"/>
        <w:tblW w:w="876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6523"/>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i w:val="0"/>
                <w:snapToGrid w:val="0"/>
                <w:color w:val="000000"/>
                <w:spacing w:val="0"/>
                <w:kern w:val="0"/>
                <w:sz w:val="24"/>
                <w:szCs w:val="24"/>
                <w:u w:val="none"/>
              </w:rPr>
            </w:pPr>
            <w:r>
              <w:rPr>
                <w:rFonts w:hint="eastAsia" w:ascii="Times New Roman" w:hAnsi="Times New Roman" w:eastAsia="黑体" w:cs="Times New Roman"/>
                <w:i w:val="0"/>
                <w:snapToGrid w:val="0"/>
                <w:color w:val="000000"/>
                <w:spacing w:val="0"/>
                <w:kern w:val="0"/>
                <w:sz w:val="24"/>
                <w:szCs w:val="24"/>
                <w:u w:val="none"/>
                <w:lang w:val="en-US" w:eastAsia="zh-CN"/>
              </w:rPr>
              <w:t>序号</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i w:val="0"/>
                <w:snapToGrid w:val="0"/>
                <w:color w:val="000000"/>
                <w:spacing w:val="0"/>
                <w:kern w:val="0"/>
                <w:sz w:val="24"/>
                <w:szCs w:val="24"/>
                <w:u w:val="none"/>
              </w:rPr>
            </w:pPr>
            <w:r>
              <w:rPr>
                <w:rFonts w:hint="eastAsia" w:ascii="Times New Roman" w:hAnsi="Times New Roman" w:eastAsia="黑体" w:cs="Times New Roman"/>
                <w:i w:val="0"/>
                <w:snapToGrid w:val="0"/>
                <w:color w:val="000000"/>
                <w:spacing w:val="0"/>
                <w:kern w:val="0"/>
                <w:sz w:val="24"/>
                <w:szCs w:val="24"/>
                <w:u w:val="none"/>
                <w:lang w:val="en-US" w:eastAsia="zh-CN"/>
              </w:rPr>
              <w:t>文件名称</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i w:val="0"/>
                <w:snapToGrid w:val="0"/>
                <w:color w:val="000000"/>
                <w:spacing w:val="0"/>
                <w:kern w:val="0"/>
                <w:sz w:val="24"/>
                <w:szCs w:val="24"/>
                <w:u w:val="none"/>
              </w:rPr>
            </w:pPr>
            <w:r>
              <w:rPr>
                <w:rFonts w:hint="eastAsia" w:ascii="Times New Roman" w:hAnsi="Times New Roman" w:eastAsia="黑体" w:cs="Times New Roman"/>
                <w:i w:val="0"/>
                <w:snapToGrid w:val="0"/>
                <w:color w:val="000000"/>
                <w:spacing w:val="0"/>
                <w:kern w:val="0"/>
                <w:sz w:val="24"/>
                <w:szCs w:val="24"/>
                <w:u w:val="none"/>
                <w:lang w:val="en-US" w:eastAsia="zh-CN"/>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9"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新密市人民政府关于印发《新密市经济适用住房销售办法》的通知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040000"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新密市人民政府关于实行最严格水资源管理制度的实施意见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040000"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〔2014〕14号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3</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新密市人民政府关于印发新密市生态廊道建设管理办法的通知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4</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新密市人民政府关于印发新密市农村产权制度改革试点工作实施方案的通知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5</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新密市人民政府关于新密市建立完善守信联合激励和失信联合惩戒制度加快推进社会诚信建设实施方案的通知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6</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新密市人民政府关于印发新密市质量提升若干政策的通知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7</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新密市人民政府关于印发新密市工业企业“亩均论英雄”综合评价实施方案的通知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8</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新密市人民政府关于印发新密市突发事件总体应急预案的通知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9</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新密市人民政府关于试行工业“标准地”出让制度的实施意见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before="0" w:after="0" w:line="280" w:lineRule="exact"/>
              <w:ind w:left="0" w:leftChars="0" w:right="0" w:firstLine="0" w:firstLineChars="0"/>
              <w:jc w:val="center"/>
              <w:textAlignment w:val="center"/>
              <w:outlineLvl w:val="9"/>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10</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新密市人民政府关于处理国有建设用地上不动产登记若干历史遗留问题的意见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11</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新密市人民政府关于调整我市城市基础设施配套费征收范围和标准的通知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12</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新密市人民政府关于印发新密市农村宅基地和村民自建住房管理办法（试行）的通知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13</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新密市人民政府关于印发新密市集体建设用地使用权审批办法（试行）的通知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14</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新密市人民政府关于印发《新密市地质灾害防治“十四五”规划》的通知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15</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新密市人民政府关于调整新密市城镇土地使用税征收范围和适用税额的通知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〔2014〕186号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16</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新密市人民政府关于印发新密市市长质量奖管理办法的通知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17</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新密市人民政府关于印发新密市重点安置对象退役士兵安置办法的通知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18</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新密市人民政府关于印发郑州市环城都市生态农业建设新密市专项实施方案的通知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〔2017〕38号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19</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新密市人民政府关于进一步加强全市农村饮水安全工程运行管理的意见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〔2017〕177号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新密市人民政府关于印发新密市公共资源交易实施细则的通知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〔2017〕180号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21</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新密市人民政府关于印发新密市深化小型水利工程管理体制改革实施方案的通知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22</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新密市人民政府关于印发新密市老旧小区整治提升工作实施方案的通知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23</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新密市人民政府关于印发新密市国家级电子商务进农村综合示范创建工作实施方案的通知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24</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新密市人民政府关于印发新密市老旧小区综合改造工程实施方案的通知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25</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新密市人民政府关于公布规范性文件清理结果的通知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〔2019〕302号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26</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新密市人民政府关于进一步规范我市集体土地上房屋及其他附着物征收补偿标准的通知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27</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新密市人民政府关于印发新密市粮食安全应急网点建设实施方案的通知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28</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新密市人民政府关于新密市既有住宅加装电梯工作的实施意见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29</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新密市人民政府关于公布行政规范性文件清理结果的通知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〔2021〕179号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30</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新密市人民政府关于印发新密市公共安全视频监控建设联网应用工作方案的通知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〔2022〕42号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31</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新密市人民政府关于印发新密市支持总部企业发展实施办法的通知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〔2022〕60号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32</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新密市人民政府关于印发新密市城镇燃气用户加装安全装置工作实施方案的通知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33</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新密市人民政府办公室关于印发新密市乡村教师支持计划实施方案的通知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34</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新密市人民政府办公室关于印发新密市在行政管理事项中使用信用产品实施办法的通知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35</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新密市人民政府办公室关于印发新密市高新技术企业倍增计划实施方案的通知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0"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36</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新密市人民政府办公室关于印发新密市全面推行行政执法公示制度执法全过程记录制度重大执法决定法制审核制度实施方案的通知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37</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新密市人民政府办公室关于印发新密市畜禽养殖禁养区范围调整和规范管理工作方案的通知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38</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新密市人民政府办公室关于印发新密市公益性安葬设施建设管理工作实施方案的通知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39</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新密市人民政府办公室关于印发新密市工程建设项目审批制度改革提升方案的通知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40</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新密市人民政府办公室关于新密市持续推进土地整治积极促进乡村振兴的实施意见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41</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新密市人民政府办公室关于印发新密市农村公共基础设施管护体制改革实施方案的通知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42</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新密市人民政府办公室关于印发新密市国有建设用地使用权网上挂牌出让交易管理办法的通知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43</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新密市人民政府办公室关于印发新密市储备土地综合开发实施细则（试行）等3个文件的通知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44</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新密市人民政府办公室关于印发新密市农田水利设施管护办法的通知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45</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新密市人民政府办公室关于印发新密市乡村建设行动实施方案的通知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2"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46</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新密市人民政府办公室关于印发新密市落实郑州市持续推进工业企业分类综合评价优化要素配置若干措施的实施方案的通知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47</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新密市人民政府办公室关于印发新密市见义勇为人员奖励和保障实施办法（试行）的通知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48</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新密市人民政府办公室关于印发新密市疫苗安全事件应急预案（试行）的通知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7"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49</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新密市人民政府关于进一步加快培育上市挂牌企业工作的意见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2"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50</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新密市人民政府办公室关于印发《新密市突发公共卫生事件应急预案》《新密市突发公共事件医疗卫生救援应急预案》的通知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51</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新密市人民政府办公室关于印发新密市突发动物疫情应急预案的通知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52</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新密市人民政府办公室关于印发新密市“十四五”生态环境保护规划的通知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53</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新密市人民政府办公室关于加强全市农村环境连片综合整治项目长效运行管理的通知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〔2014〕20号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54</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新密市人民政府办公室关于大力发展社区教育加快推进学习型城市建设的意见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〔2015〕29号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55</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新密市人民政府办公室关于加强经济适用住房上市交易管理的通知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56</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新密市人民政府办公室关于进一步推进散煤治理工作的通知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〔2017〕15号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57</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新密市人民政府办公室关于印发新密市全面治理拖欠农民工工资问题的实施意见</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〔2018〕14号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58</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新密市人民政府办公室关于印发新密市河流与水库划界确权实施方案的通知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〔2019〕11号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rPr>
            </w:pPr>
            <w:r>
              <w:rPr>
                <w:rFonts w:hint="eastAsia" w:ascii="Times New Roman" w:hAnsi="Times New Roman" w:eastAsia="仿宋_GB2312" w:cs="仿宋_GB2312"/>
                <w:i w:val="0"/>
                <w:snapToGrid w:val="0"/>
                <w:color w:val="000000"/>
                <w:spacing w:val="0"/>
                <w:kern w:val="0"/>
                <w:sz w:val="24"/>
                <w:szCs w:val="24"/>
                <w:u w:val="none"/>
                <w:lang w:val="en-US" w:eastAsia="zh-CN"/>
              </w:rPr>
              <w:t>59</w:t>
            </w:r>
          </w:p>
        </w:tc>
        <w:tc>
          <w:tcPr>
            <w:tcW w:w="6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新密市人民政府办公室关于印发新密市住宅安置房交房标准的通知</w:t>
            </w:r>
          </w:p>
        </w:tc>
        <w:tc>
          <w:tcPr>
            <w:tcW w:w="1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bidi="ar-SA"/>
              </w:rPr>
            </w:pPr>
            <w:r>
              <w:rPr>
                <w:rFonts w:hint="eastAsia" w:ascii="Times New Roman" w:hAnsi="Times New Roman" w:eastAsia="仿宋_GB2312" w:cs="仿宋_GB2312"/>
                <w:i w:val="0"/>
                <w:snapToGrid w:val="0"/>
                <w:color w:val="000000"/>
                <w:spacing w:val="0"/>
                <w:kern w:val="0"/>
                <w:sz w:val="24"/>
                <w:szCs w:val="24"/>
                <w:u w:val="none"/>
                <w:lang w:val="en-US" w:eastAsia="zh-CN"/>
              </w:rPr>
              <w:t>〔2021〕6号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MDlmM2Y0MTZkZDAxYTE2OTgzMTcxZjAxM2U5NjgifQ=="/>
    <w:docVar w:name="KSO_WPS_MARK_KEY" w:val="9980d9bf-27e6-40c9-a246-62a5fffec534"/>
  </w:docVars>
  <w:rsids>
    <w:rsidRoot w:val="00000000"/>
    <w:rsid w:val="1C312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2024-03-14T03:31:46Z</dcterms:created>
  <dc:creator>Administrator</dc:creator>
  <cp:lastModifiedBy>韩昆宏</cp:lastModifiedBy>
  <dcterms:modified xsi:type="dcterms:W3CDTF">2024-03-14T03:32:02Z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B33257614E984A71B6410BE1AB4162B2_12</vt:lpwstr>
  </property>
</Properties>
</file>