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napToGrid w:val="0"/>
          <w:color w:val="000000"/>
          <w:kern w:val="0"/>
          <w:sz w:val="30"/>
          <w:szCs w:val="30"/>
          <w:lang w:eastAsia="zh-CN" w:bidi="ar"/>
        </w:rPr>
      </w:pPr>
      <w:r>
        <w:rPr>
          <w:rFonts w:ascii="黑体" w:hAnsi="黑体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突发事件应急预案类别、牵头部门和</w:t>
      </w:r>
    </w:p>
    <w:p>
      <w:pPr>
        <w:spacing w:line="700" w:lineRule="exact"/>
        <w:jc w:val="center"/>
        <w:rPr>
          <w:rFonts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eastAsia="方正小标宋简体"/>
          <w:bCs/>
          <w:snapToGrid w:val="0"/>
          <w:color w:val="000000"/>
          <w:kern w:val="0"/>
          <w:sz w:val="44"/>
          <w:szCs w:val="44"/>
        </w:rPr>
        <w:t>专项指挥机构</w:t>
      </w:r>
    </w:p>
    <w:p>
      <w:pPr>
        <w:ind w:firstLine="280" w:firstLineChars="100"/>
        <w:jc w:val="left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eastAsia="仿宋_GB2312"/>
          <w:bCs/>
          <w:snapToGrid w:val="0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8"/>
          <w:szCs w:val="28"/>
        </w:rPr>
        <w:t>．自然灾害类专项应急预案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962"/>
        <w:gridCol w:w="2938"/>
        <w:gridCol w:w="30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预案类别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牵头部门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专项指挥机构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防汛抗旱预案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市防汛抗旱应急指挥部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气象灾害预案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市气象局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地震灾害预案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市抗震救灾应急指挥部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地质灾害预案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市资源规划局</w:t>
            </w:r>
          </w:p>
        </w:tc>
        <w:tc>
          <w:tcPr>
            <w:tcW w:w="3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市地质灾害应急指挥部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森林火灾预案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市森林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防灭火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生物灾害预案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市农委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城市防汛预案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市城管局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水利工程应急预案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市水利局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重大林业有害生物灾害应急预案</w:t>
            </w:r>
          </w:p>
        </w:tc>
        <w:tc>
          <w:tcPr>
            <w:tcW w:w="2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市林业局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8"/>
          <w:szCs w:val="28"/>
        </w:rPr>
        <w:t>．事故灾难类专项应急预案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2619"/>
        <w:gridCol w:w="2679"/>
        <w:gridCol w:w="2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预案类别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牵头部门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专项指挥机构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煤矿事故预案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市安全生产应急指挥部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非煤矿山事故预案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市安全生产应急指挥部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危险化学品事故预案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市应急局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市安全生产应急指挥部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工贸行业事故预案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市科工信局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市工业安全应急指挥部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火灾事故预案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市消防救援大队</w:t>
            </w:r>
          </w:p>
        </w:tc>
        <w:tc>
          <w:tcPr>
            <w:tcW w:w="2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市消防安全应急指挥部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道路交通事故预案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市交通运输应急指挥部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交通基础设施建设工程事故预案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市交通局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市交通运输应急指挥部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铁路交通事故预案</w:t>
            </w:r>
          </w:p>
        </w:tc>
        <w:tc>
          <w:tcPr>
            <w:tcW w:w="2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中国铁路郑州局集团有限公司新密车站</w:t>
            </w:r>
          </w:p>
        </w:tc>
        <w:tc>
          <w:tcPr>
            <w:tcW w:w="25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市交通运输应急指挥部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房屋建筑和市政基础设施工程事故预案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市住建局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供水突发事件预案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市城市局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燃气事故预案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  <w:highlight w:val="yellow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市城市局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供热事故预案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市城市局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大面积停电事件预案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市供电公司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长输管线事故预案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市发展改革委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通信网络事故预案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市科工信局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市工业安全应急指挥部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特种设备事故预案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市市场监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管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辐射事故预案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市生态环境应急指挥部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重污染天气预案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市生态环境应急指挥部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突发环境事件预案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市生态环境局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市生态环境应急指挥部</w:t>
            </w: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8"/>
          <w:szCs w:val="28"/>
        </w:rPr>
        <w:t>．公共卫生事件类专项应急预案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705"/>
        <w:gridCol w:w="2503"/>
        <w:gridCol w:w="2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预案类别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牵头部门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专项指挥机构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  <w:t>突发公共卫生事件应急预案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  <w:t>市卫健委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bCs/>
                <w:snapToGrid w:val="0"/>
                <w:color w:val="000000"/>
                <w:kern w:val="0"/>
                <w:szCs w:val="21"/>
              </w:rPr>
              <w:t>市卫生应急指挥部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食品安全事件预案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市食品药品应急指挥部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药品安全事件预案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市市场监管局</w:t>
            </w:r>
          </w:p>
        </w:tc>
        <w:tc>
          <w:tcPr>
            <w:tcW w:w="2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市食品药品应急指挥部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动物疫情预案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市农委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eastAsia="仿宋_GB2312"/>
          <w:bCs/>
          <w:snapToGrid w:val="0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8"/>
          <w:szCs w:val="28"/>
        </w:rPr>
        <w:t>．社会安全事件类专项应急预案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2658"/>
        <w:gridCol w:w="2594"/>
        <w:gridCol w:w="2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预案类别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牵头部门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color w:val="000000"/>
                <w:kern w:val="0"/>
                <w:szCs w:val="21"/>
              </w:rPr>
              <w:t>专项指挥机构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恐怖袭击事件预案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市社会安全应急指挥部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刑事案件预案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市公安局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市社会安全应急指挥部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群体性事件应急预案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市政法委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市社会安全应急指挥部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影响生活必需品供应市场稳定突发事件预案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市商务局</w:t>
            </w:r>
          </w:p>
        </w:tc>
        <w:tc>
          <w:tcPr>
            <w:tcW w:w="2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市社会安全应急指挥部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油气供应中断突发事件预案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市发展改革委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金融突发事件预案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市金融</w:t>
            </w: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服务中心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涉外突发事件预案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市委</w:t>
            </w: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外事办公室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民族宗教事件预案</w:t>
            </w:r>
          </w:p>
        </w:tc>
        <w:tc>
          <w:tcPr>
            <w:tcW w:w="25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市民族宗教事务局</w:t>
            </w:r>
          </w:p>
        </w:tc>
        <w:tc>
          <w:tcPr>
            <w:tcW w:w="2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粮食安全事件预案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市发展改革委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Cs w:val="21"/>
              </w:rPr>
              <w:t>网络与信息安全事件预案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Cs w:val="21"/>
              </w:rPr>
              <w:t>市委宣传部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verflowPunct w:val="0"/>
      <w:outlineLvl w:val="0"/>
    </w:pPr>
    <w:rPr>
      <w:rFonts w:ascii="黑体" w:eastAsia="黑体"/>
      <w:bCs/>
      <w:kern w:val="44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2021-06-11T02:14:57Z</dcterms:created>
  <dc:creator>Administrator</dc:creator>
  <cp:lastModifiedBy>Administrator</cp:lastModifiedBy>
  <dcterms:modified xsi:type="dcterms:W3CDTF">2021-06-11T02:16:38Z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